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E65BC2" w14:textId="73361296" w:rsidR="00A9557A" w:rsidRDefault="00A9557A" w:rsidP="00A9557A">
      <w:pPr>
        <w:tabs>
          <w:tab w:val="right" w:pos="9630"/>
        </w:tabs>
        <w:spacing w:after="0"/>
        <w:jc w:val="both"/>
        <w:rPr>
          <w:color w:val="000000"/>
          <w:lang w:val="en-US"/>
        </w:rPr>
      </w:pPr>
      <w:bookmarkStart w:id="0" w:name="_Hlk525903026"/>
      <w:bookmarkStart w:id="1" w:name="_Hlk506565237"/>
      <w:r w:rsidRPr="00C974EB">
        <w:rPr>
          <w:rFonts w:ascii="Arial" w:hAnsi="Arial" w:cs="Arial"/>
          <w:b/>
          <w:color w:val="000000"/>
          <w:sz w:val="24"/>
        </w:rPr>
        <w:t>3GPP TSG RAN WG1 #9</w:t>
      </w:r>
      <w:r w:rsidR="000F08A9">
        <w:rPr>
          <w:rFonts w:ascii="Arial" w:hAnsi="Arial" w:cs="Arial"/>
          <w:b/>
          <w:color w:val="000000"/>
          <w:sz w:val="24"/>
        </w:rPr>
        <w:t>8</w:t>
      </w:r>
      <w:r>
        <w:rPr>
          <w:rFonts w:ascii="Arial" w:hAnsi="Arial" w:cs="Arial"/>
          <w:b/>
          <w:color w:val="000000"/>
          <w:sz w:val="24"/>
        </w:rPr>
        <w:tab/>
      </w:r>
      <w:r w:rsidR="006D718E" w:rsidRPr="006D718E">
        <w:rPr>
          <w:rFonts w:ascii="Arial" w:hAnsi="Arial" w:cs="Arial"/>
          <w:b/>
          <w:color w:val="000000"/>
          <w:sz w:val="24"/>
        </w:rPr>
        <w:t>R1-1909254</w:t>
      </w:r>
    </w:p>
    <w:p w14:paraId="665B2CEB" w14:textId="48BD966C" w:rsidR="00A9557A" w:rsidRDefault="000F08A9" w:rsidP="00A9557A">
      <w:pPr>
        <w:jc w:val="both"/>
        <w:rPr>
          <w:rFonts w:ascii="Arial" w:hAnsi="Arial" w:cs="Arial"/>
          <w:b/>
          <w:sz w:val="24"/>
          <w:szCs w:val="24"/>
        </w:rPr>
      </w:pPr>
      <w:r>
        <w:rPr>
          <w:rFonts w:ascii="Arial" w:hAnsi="Arial" w:cs="Arial"/>
          <w:b/>
          <w:sz w:val="24"/>
          <w:szCs w:val="24"/>
        </w:rPr>
        <w:t>Prague</w:t>
      </w:r>
      <w:r w:rsidR="00B06C0D" w:rsidRPr="00B06C0D">
        <w:rPr>
          <w:rFonts w:ascii="Arial" w:hAnsi="Arial" w:cs="Arial"/>
          <w:b/>
          <w:sz w:val="24"/>
          <w:szCs w:val="24"/>
        </w:rPr>
        <w:t xml:space="preserve">, </w:t>
      </w:r>
      <w:r>
        <w:rPr>
          <w:rFonts w:ascii="Arial" w:hAnsi="Arial" w:cs="Arial"/>
          <w:b/>
          <w:sz w:val="24"/>
          <w:szCs w:val="24"/>
        </w:rPr>
        <w:t>Czech Republic</w:t>
      </w:r>
      <w:r w:rsidR="00B06C0D" w:rsidRPr="00B06C0D">
        <w:rPr>
          <w:rFonts w:ascii="Arial" w:hAnsi="Arial" w:cs="Arial"/>
          <w:b/>
          <w:sz w:val="24"/>
          <w:szCs w:val="24"/>
        </w:rPr>
        <w:t xml:space="preserve">, </w:t>
      </w:r>
      <w:r>
        <w:rPr>
          <w:rFonts w:ascii="Arial" w:hAnsi="Arial" w:cs="Arial"/>
          <w:b/>
          <w:sz w:val="24"/>
          <w:szCs w:val="24"/>
        </w:rPr>
        <w:t>Aug. 26</w:t>
      </w:r>
      <w:r w:rsidRPr="000F08A9">
        <w:rPr>
          <w:rFonts w:ascii="Arial" w:hAnsi="Arial" w:cs="Arial"/>
          <w:b/>
          <w:sz w:val="24"/>
          <w:szCs w:val="24"/>
          <w:vertAlign w:val="superscript"/>
        </w:rPr>
        <w:t>th</w:t>
      </w:r>
      <w:r>
        <w:rPr>
          <w:rFonts w:ascii="Arial" w:hAnsi="Arial" w:cs="Arial"/>
          <w:b/>
          <w:sz w:val="24"/>
          <w:szCs w:val="24"/>
        </w:rPr>
        <w:t>—30th</w:t>
      </w:r>
      <w:r w:rsidR="00B06C0D" w:rsidRPr="00B06C0D">
        <w:rPr>
          <w:rFonts w:ascii="Arial" w:hAnsi="Arial" w:cs="Arial"/>
          <w:b/>
          <w:sz w:val="24"/>
          <w:szCs w:val="24"/>
        </w:rPr>
        <w:t>, 2019</w:t>
      </w:r>
    </w:p>
    <w:bookmarkEnd w:id="0"/>
    <w:p w14:paraId="52D70E8F" w14:textId="77777777" w:rsidR="00A9557A" w:rsidRDefault="00A9557A" w:rsidP="00A9557A">
      <w:pPr>
        <w:pStyle w:val="Title"/>
        <w:tabs>
          <w:tab w:val="left" w:pos="709"/>
          <w:tab w:val="right" w:pos="9639"/>
        </w:tabs>
        <w:wordWrap w:val="0"/>
        <w:spacing w:after="0"/>
        <w:ind w:right="120"/>
        <w:jc w:val="both"/>
        <w:rPr>
          <w:rFonts w:cs="Arial"/>
          <w:color w:val="000000"/>
          <w:lang w:val="en-GB" w:eastAsia="ja-JP"/>
        </w:rPr>
      </w:pPr>
      <w:r>
        <w:rPr>
          <w:rFonts w:cs="Arial"/>
          <w:color w:val="000000"/>
          <w:lang w:val="en-GB"/>
        </w:rPr>
        <w:tab/>
      </w:r>
    </w:p>
    <w:p w14:paraId="1F565FF7" w14:textId="77777777" w:rsidR="00A9557A" w:rsidRDefault="00A9557A" w:rsidP="00A9557A">
      <w:pPr>
        <w:tabs>
          <w:tab w:val="left" w:pos="1985"/>
        </w:tabs>
        <w:jc w:val="both"/>
        <w:rPr>
          <w:rFonts w:ascii="Arial" w:hAnsi="Arial"/>
          <w:color w:val="000000"/>
          <w:sz w:val="24"/>
          <w:lang w:val="en-US"/>
        </w:rPr>
      </w:pPr>
      <w:r>
        <w:rPr>
          <w:rFonts w:ascii="Arial" w:hAnsi="Arial"/>
          <w:b/>
          <w:color w:val="000000"/>
          <w:sz w:val="24"/>
        </w:rPr>
        <w:t>Agenda item:</w:t>
      </w:r>
      <w:bookmarkStart w:id="2" w:name="Source"/>
      <w:bookmarkEnd w:id="2"/>
      <w:r>
        <w:rPr>
          <w:rFonts w:ascii="Arial" w:hAnsi="Arial"/>
          <w:color w:val="000000"/>
          <w:sz w:val="24"/>
        </w:rPr>
        <w:tab/>
      </w:r>
      <w:r w:rsidRPr="00402CF6">
        <w:rPr>
          <w:rFonts w:ascii="Arial" w:hAnsi="Arial"/>
          <w:color w:val="000000"/>
          <w:sz w:val="24"/>
        </w:rPr>
        <w:t>7.2.4.</w:t>
      </w:r>
      <w:r>
        <w:rPr>
          <w:rFonts w:ascii="Arial" w:hAnsi="Arial"/>
          <w:color w:val="000000"/>
          <w:sz w:val="24"/>
        </w:rPr>
        <w:t>2</w:t>
      </w:r>
      <w:r w:rsidRPr="00402CF6">
        <w:rPr>
          <w:rFonts w:ascii="Arial" w:hAnsi="Arial"/>
          <w:color w:val="000000"/>
          <w:sz w:val="24"/>
        </w:rPr>
        <w:t>.</w:t>
      </w:r>
      <w:r>
        <w:rPr>
          <w:rFonts w:ascii="Arial" w:hAnsi="Arial"/>
          <w:color w:val="000000"/>
          <w:sz w:val="24"/>
        </w:rPr>
        <w:t>2</w:t>
      </w:r>
    </w:p>
    <w:p w14:paraId="4FAC3C4E" w14:textId="77777777" w:rsidR="00A9557A" w:rsidRDefault="00A9557A" w:rsidP="00A9557A">
      <w:pPr>
        <w:tabs>
          <w:tab w:val="left" w:pos="1985"/>
        </w:tabs>
        <w:jc w:val="both"/>
        <w:rPr>
          <w:rFonts w:ascii="Arial" w:hAnsi="Arial"/>
          <w:sz w:val="24"/>
          <w:lang w:eastAsia="zh-CN"/>
        </w:rPr>
      </w:pPr>
      <w:r>
        <w:rPr>
          <w:rFonts w:ascii="Arial" w:hAnsi="Arial"/>
          <w:b/>
          <w:sz w:val="24"/>
        </w:rPr>
        <w:t xml:space="preserve">Source: </w:t>
      </w:r>
      <w:r>
        <w:rPr>
          <w:rFonts w:ascii="Arial" w:hAnsi="Arial"/>
          <w:b/>
          <w:sz w:val="24"/>
        </w:rPr>
        <w:tab/>
      </w:r>
      <w:r>
        <w:rPr>
          <w:rFonts w:ascii="Arial" w:hAnsi="Arial"/>
          <w:sz w:val="24"/>
        </w:rPr>
        <w:t>Qualcomm Incorporated</w:t>
      </w:r>
    </w:p>
    <w:p w14:paraId="1D92514F" w14:textId="77777777" w:rsidR="00A9557A" w:rsidRPr="00ED7BF7" w:rsidRDefault="00A9557A" w:rsidP="00A9557A">
      <w:pPr>
        <w:ind w:left="1988" w:hanging="1988"/>
        <w:jc w:val="both"/>
        <w:rPr>
          <w:rFonts w:ascii="Arial" w:hAnsi="Arial"/>
          <w:sz w:val="28"/>
          <w:szCs w:val="24"/>
        </w:rPr>
      </w:pPr>
      <w:r>
        <w:rPr>
          <w:rFonts w:ascii="Arial" w:hAnsi="Arial"/>
          <w:b/>
          <w:sz w:val="24"/>
        </w:rPr>
        <w:t>Title:</w:t>
      </w:r>
      <w:r>
        <w:rPr>
          <w:rFonts w:ascii="Arial" w:hAnsi="Arial"/>
          <w:sz w:val="24"/>
        </w:rPr>
        <w:t xml:space="preserve"> </w:t>
      </w:r>
      <w:r>
        <w:rPr>
          <w:rFonts w:ascii="Arial" w:hAnsi="Arial"/>
          <w:sz w:val="22"/>
        </w:rPr>
        <w:tab/>
      </w:r>
      <w:r w:rsidRPr="00ED7BF7">
        <w:rPr>
          <w:rFonts w:ascii="Arial" w:hAnsi="Arial"/>
          <w:sz w:val="24"/>
        </w:rPr>
        <w:t>Sidelink Resource Allocation Mechanism for NR V2X</w:t>
      </w:r>
    </w:p>
    <w:p w14:paraId="1145F66E" w14:textId="77777777" w:rsidR="00A9557A" w:rsidRDefault="00A9557A" w:rsidP="00A9557A">
      <w:pPr>
        <w:tabs>
          <w:tab w:val="left" w:pos="1985"/>
        </w:tabs>
        <w:ind w:right="-441"/>
        <w:jc w:val="both"/>
        <w:rPr>
          <w:rFonts w:ascii="Arial" w:hAnsi="Arial"/>
          <w:sz w:val="24"/>
        </w:rPr>
      </w:pPr>
      <w:r>
        <w:rPr>
          <w:rFonts w:ascii="Arial" w:hAnsi="Arial"/>
          <w:b/>
          <w:sz w:val="24"/>
        </w:rPr>
        <w:t>Document for:</w:t>
      </w:r>
      <w:r>
        <w:rPr>
          <w:rFonts w:ascii="Arial" w:hAnsi="Arial"/>
          <w:sz w:val="24"/>
        </w:rPr>
        <w:tab/>
        <w:t>Discussion and Decision</w:t>
      </w:r>
    </w:p>
    <w:p w14:paraId="440B8C50" w14:textId="77777777" w:rsidR="00A9557A" w:rsidRPr="00677958" w:rsidRDefault="00A9557A" w:rsidP="00A9557A">
      <w:pPr>
        <w:pStyle w:val="Heading1"/>
        <w:numPr>
          <w:ilvl w:val="0"/>
          <w:numId w:val="1"/>
        </w:numPr>
        <w:jc w:val="both"/>
        <w:rPr>
          <w:rFonts w:cs="Arial"/>
          <w:lang w:eastAsia="zh-CN"/>
        </w:rPr>
      </w:pPr>
      <w:r>
        <w:rPr>
          <w:rFonts w:cs="Arial"/>
          <w:lang w:eastAsia="zh-CN"/>
        </w:rPr>
        <w:t>Introduction</w:t>
      </w:r>
    </w:p>
    <w:p w14:paraId="0A12B54E" w14:textId="77777777" w:rsidR="00A9557A" w:rsidRDefault="00A9557A" w:rsidP="00A9557A">
      <w:pPr>
        <w:jc w:val="both"/>
        <w:rPr>
          <w:lang w:val="en-US"/>
        </w:rPr>
      </w:pPr>
      <w:r>
        <w:rPr>
          <w:lang w:val="en-US"/>
        </w:rPr>
        <w:t xml:space="preserve">In previous RAN1 meetings, we presented schemes for sidelink resource allocation and collision avoidance [1, 2] </w:t>
      </w:r>
      <w:r w:rsidR="00B06C0D">
        <w:rPr>
          <w:lang w:val="en-US"/>
        </w:rPr>
        <w:t>and</w:t>
      </w:r>
      <w:r>
        <w:rPr>
          <w:lang w:val="en-US"/>
        </w:rPr>
        <w:t xml:space="preserve"> for control exclusion zones and resource reservation mechanisms. In this meeting we </w:t>
      </w:r>
      <w:r w:rsidR="00FE01E1">
        <w:rPr>
          <w:lang w:val="en-US"/>
        </w:rPr>
        <w:t>provide more details on the resource allocation mechanism to complete the design.</w:t>
      </w:r>
    </w:p>
    <w:p w14:paraId="0AC21574" w14:textId="77777777" w:rsidR="00A9557A" w:rsidRPr="00677958" w:rsidRDefault="00A9557A" w:rsidP="00A9557A">
      <w:pPr>
        <w:pStyle w:val="Heading1"/>
        <w:numPr>
          <w:ilvl w:val="0"/>
          <w:numId w:val="1"/>
        </w:numPr>
        <w:jc w:val="both"/>
        <w:rPr>
          <w:rFonts w:cs="Arial"/>
          <w:lang w:eastAsia="zh-CN"/>
        </w:rPr>
      </w:pPr>
      <w:r>
        <w:rPr>
          <w:rFonts w:cs="Arial"/>
          <w:lang w:eastAsia="zh-CN"/>
        </w:rPr>
        <w:t>Background</w:t>
      </w:r>
    </w:p>
    <w:p w14:paraId="52BDCBBF" w14:textId="77777777" w:rsidR="00CE230D" w:rsidRDefault="00CE230D" w:rsidP="00A9557A">
      <w:pPr>
        <w:jc w:val="both"/>
        <w:rPr>
          <w:lang w:val="en-US"/>
        </w:rPr>
      </w:pPr>
      <w:r>
        <w:rPr>
          <w:lang w:val="en-US"/>
        </w:rPr>
        <w:t xml:space="preserve">In previous RAN1 meetings, some agreements regarding the resource allocation mechanisms were made. Much remains to be discussed and agreed, but we’ve captured the most salient ones below: </w:t>
      </w:r>
    </w:p>
    <w:p w14:paraId="563E3899" w14:textId="77777777" w:rsidR="00CE230D" w:rsidRPr="00CE230D" w:rsidRDefault="00CE230D" w:rsidP="00CE230D">
      <w:pPr>
        <w:numPr>
          <w:ilvl w:val="0"/>
          <w:numId w:val="10"/>
        </w:numPr>
        <w:spacing w:after="0"/>
        <w:jc w:val="both"/>
        <w:rPr>
          <w:i/>
          <w:lang w:val="en-US" w:eastAsia="x-none"/>
        </w:rPr>
      </w:pPr>
      <w:r w:rsidRPr="00CE230D">
        <w:rPr>
          <w:i/>
          <w:lang w:val="en-US" w:eastAsia="x-none"/>
        </w:rPr>
        <w:t>NR V2X supports an initial transmission of a TB without reservation, based on sensing and resource selection procedure</w:t>
      </w:r>
    </w:p>
    <w:p w14:paraId="2C0E3A19" w14:textId="77777777" w:rsidR="00CE230D" w:rsidRPr="00CE230D" w:rsidRDefault="00CE230D" w:rsidP="00CE230D">
      <w:pPr>
        <w:numPr>
          <w:ilvl w:val="0"/>
          <w:numId w:val="10"/>
        </w:numPr>
        <w:spacing w:after="0"/>
        <w:jc w:val="both"/>
        <w:rPr>
          <w:i/>
          <w:lang w:eastAsia="x-none"/>
        </w:rPr>
      </w:pPr>
      <w:r w:rsidRPr="00CE230D">
        <w:rPr>
          <w:i/>
          <w:lang w:val="en-US" w:eastAsia="x-none"/>
        </w:rPr>
        <w:t>NR V2X supports reservation of a sidelink resource for an initial transmission of a TB at least by an SCI associated with a different TB, based on sensing and resource selection procedure</w:t>
      </w:r>
    </w:p>
    <w:p w14:paraId="38D795DE" w14:textId="77777777" w:rsidR="00CE230D" w:rsidRDefault="00CE230D" w:rsidP="00A9557A">
      <w:pPr>
        <w:numPr>
          <w:ilvl w:val="1"/>
          <w:numId w:val="10"/>
        </w:numPr>
        <w:spacing w:after="0"/>
        <w:jc w:val="both"/>
        <w:rPr>
          <w:i/>
          <w:lang w:eastAsia="x-none"/>
        </w:rPr>
      </w:pPr>
      <w:r w:rsidRPr="00CE230D">
        <w:rPr>
          <w:i/>
          <w:lang w:eastAsia="x-none"/>
        </w:rPr>
        <w:t>This functionality can be enabled/disabled by (pre-)configuration</w:t>
      </w:r>
    </w:p>
    <w:p w14:paraId="419D35BF" w14:textId="77777777" w:rsidR="00CE230D" w:rsidRPr="00CE230D" w:rsidRDefault="00CE230D" w:rsidP="00CE230D">
      <w:pPr>
        <w:pStyle w:val="3GPPAgreements"/>
        <w:numPr>
          <w:ilvl w:val="0"/>
          <w:numId w:val="10"/>
        </w:numPr>
        <w:rPr>
          <w:i/>
          <w:sz w:val="20"/>
        </w:rPr>
      </w:pPr>
      <w:r w:rsidRPr="00CE230D">
        <w:rPr>
          <w:i/>
          <w:sz w:val="20"/>
        </w:rPr>
        <w:t>Blind retransmissions of a TB are supported for SL by NR-V2X</w:t>
      </w:r>
    </w:p>
    <w:p w14:paraId="4723C0E5" w14:textId="77777777" w:rsidR="00CE230D" w:rsidRDefault="00CE230D" w:rsidP="00CE230D">
      <w:pPr>
        <w:pStyle w:val="3GPPAgreements"/>
        <w:numPr>
          <w:ilvl w:val="0"/>
          <w:numId w:val="10"/>
        </w:numPr>
        <w:rPr>
          <w:i/>
          <w:sz w:val="20"/>
        </w:rPr>
      </w:pPr>
      <w:r w:rsidRPr="00CE230D">
        <w:rPr>
          <w:i/>
          <w:sz w:val="20"/>
        </w:rPr>
        <w:t>NR V2X Mode-2 supports reservation of sidelink resources at least for blind retransmission of a TB</w:t>
      </w:r>
    </w:p>
    <w:p w14:paraId="41ABE93B" w14:textId="77777777" w:rsidR="00FE01E1" w:rsidRDefault="00FE01E1" w:rsidP="00CE230D">
      <w:pPr>
        <w:pStyle w:val="3GPPAgreements"/>
        <w:numPr>
          <w:ilvl w:val="0"/>
          <w:numId w:val="10"/>
        </w:numPr>
        <w:rPr>
          <w:i/>
          <w:sz w:val="20"/>
        </w:rPr>
      </w:pPr>
      <w:r w:rsidRPr="00FE01E1">
        <w:rPr>
          <w:i/>
          <w:sz w:val="20"/>
        </w:rPr>
        <w:t>Mode-2 supports the sensing and resource (re)-selection procedures according to the previously agreed definitions</w:t>
      </w:r>
    </w:p>
    <w:p w14:paraId="7B1F66AE" w14:textId="77777777" w:rsidR="00FE01E1" w:rsidRPr="00FE01E1" w:rsidRDefault="00FE01E1" w:rsidP="00FE01E1">
      <w:pPr>
        <w:pStyle w:val="3GPPAgreements"/>
        <w:numPr>
          <w:ilvl w:val="0"/>
          <w:numId w:val="10"/>
        </w:numPr>
        <w:rPr>
          <w:i/>
          <w:sz w:val="20"/>
        </w:rPr>
      </w:pPr>
      <w:r w:rsidRPr="00FE01E1">
        <w:rPr>
          <w:i/>
          <w:sz w:val="20"/>
        </w:rPr>
        <w:t>Mode-2 sensing procedure utilizes the following sidelink measurement</w:t>
      </w:r>
    </w:p>
    <w:p w14:paraId="7EB310C7" w14:textId="77777777" w:rsidR="00FE01E1" w:rsidRPr="00FE01E1" w:rsidRDefault="00FE01E1" w:rsidP="00FE01E1">
      <w:pPr>
        <w:pStyle w:val="3GPPAgreements"/>
        <w:numPr>
          <w:ilvl w:val="1"/>
          <w:numId w:val="10"/>
        </w:numPr>
        <w:rPr>
          <w:i/>
          <w:sz w:val="20"/>
        </w:rPr>
      </w:pPr>
      <w:r w:rsidRPr="00FE01E1">
        <w:rPr>
          <w:i/>
          <w:sz w:val="20"/>
        </w:rPr>
        <w:t>L1 SL-RSRP based on sidelink DMRS when the corresponding SCI is decoded</w:t>
      </w:r>
    </w:p>
    <w:p w14:paraId="36978DF7" w14:textId="77777777" w:rsidR="00CE230D" w:rsidRDefault="00CE230D" w:rsidP="00CE230D">
      <w:pPr>
        <w:spacing w:after="0"/>
        <w:jc w:val="both"/>
        <w:rPr>
          <w:lang w:eastAsia="x-none"/>
        </w:rPr>
      </w:pPr>
    </w:p>
    <w:p w14:paraId="6F2E1751" w14:textId="77777777" w:rsidR="00FE01E1" w:rsidRDefault="0011125F" w:rsidP="00CE230D">
      <w:pPr>
        <w:spacing w:after="0"/>
        <w:jc w:val="both"/>
        <w:rPr>
          <w:lang w:eastAsia="x-none"/>
        </w:rPr>
      </w:pPr>
      <w:r>
        <w:rPr>
          <w:lang w:eastAsia="x-none"/>
        </w:rPr>
        <w:t xml:space="preserve">In addition to the above, reservations for HARQ retransmissions were also considered if there was a </w:t>
      </w:r>
      <w:r w:rsidR="003607CB">
        <w:rPr>
          <w:lang w:eastAsia="x-none"/>
        </w:rPr>
        <w:t>way</w:t>
      </w:r>
      <w:r>
        <w:rPr>
          <w:lang w:eastAsia="x-none"/>
        </w:rPr>
        <w:t xml:space="preserve"> to un-book these reservations using a simple mechanism</w:t>
      </w:r>
      <w:r w:rsidR="003607CB">
        <w:rPr>
          <w:lang w:eastAsia="x-none"/>
        </w:rPr>
        <w:t xml:space="preserve"> </w:t>
      </w:r>
      <w:r w:rsidR="00FE01E1">
        <w:rPr>
          <w:lang w:eastAsia="x-none"/>
        </w:rPr>
        <w:t>when there were</w:t>
      </w:r>
      <w:r w:rsidR="003607CB">
        <w:rPr>
          <w:lang w:eastAsia="x-none"/>
        </w:rPr>
        <w:t xml:space="preserve"> no retransmissions needed</w:t>
      </w:r>
      <w:r>
        <w:rPr>
          <w:lang w:eastAsia="x-none"/>
        </w:rPr>
        <w:t xml:space="preserve">. </w:t>
      </w:r>
    </w:p>
    <w:p w14:paraId="56416F6B" w14:textId="77777777" w:rsidR="00CE230D" w:rsidRDefault="003607CB" w:rsidP="00CE230D">
      <w:pPr>
        <w:spacing w:after="0"/>
        <w:jc w:val="both"/>
        <w:rPr>
          <w:lang w:eastAsia="x-none"/>
        </w:rPr>
      </w:pPr>
      <w:r>
        <w:rPr>
          <w:lang w:eastAsia="x-none"/>
        </w:rPr>
        <w:t xml:space="preserve">In this contribution we </w:t>
      </w:r>
      <w:r w:rsidR="00FE01E1">
        <w:rPr>
          <w:lang w:eastAsia="x-none"/>
        </w:rPr>
        <w:t>address the unbooking mechanism for reservations for HARQ retransmissions as well as the remaining aspects of the resource allocation mechanism</w:t>
      </w:r>
    </w:p>
    <w:p w14:paraId="275C326A" w14:textId="77777777" w:rsidR="0011125F" w:rsidRPr="00CE230D" w:rsidRDefault="0011125F" w:rsidP="00CE230D">
      <w:pPr>
        <w:spacing w:after="0"/>
        <w:jc w:val="both"/>
        <w:rPr>
          <w:lang w:eastAsia="x-none"/>
        </w:rPr>
      </w:pPr>
    </w:p>
    <w:p w14:paraId="1706DE7B" w14:textId="77777777" w:rsidR="00A9557A" w:rsidRDefault="00FE01E1" w:rsidP="00FE01E1">
      <w:pPr>
        <w:jc w:val="both"/>
        <w:rPr>
          <w:lang w:val="en-US"/>
        </w:rPr>
      </w:pPr>
      <w:r>
        <w:rPr>
          <w:lang w:val="en-US"/>
        </w:rPr>
        <w:t xml:space="preserve">The main aspects that are remining for a </w:t>
      </w:r>
      <w:r w:rsidR="00A9557A">
        <w:rPr>
          <w:lang w:val="en-US"/>
        </w:rPr>
        <w:t xml:space="preserve">flexible and robust resource allocation scheme are as follows: </w:t>
      </w:r>
    </w:p>
    <w:p w14:paraId="7D91E394" w14:textId="77777777" w:rsidR="00A9557A" w:rsidRDefault="00A9557A" w:rsidP="00A9557A">
      <w:pPr>
        <w:pStyle w:val="ListParagraph"/>
        <w:numPr>
          <w:ilvl w:val="0"/>
          <w:numId w:val="6"/>
        </w:numPr>
        <w:jc w:val="both"/>
        <w:rPr>
          <w:lang w:val="en-US"/>
        </w:rPr>
      </w:pPr>
      <w:r>
        <w:rPr>
          <w:lang w:val="en-US"/>
        </w:rPr>
        <w:t>Slot Aggregation</w:t>
      </w:r>
    </w:p>
    <w:p w14:paraId="60D4AF3B" w14:textId="77777777" w:rsidR="00A9557A" w:rsidRDefault="00A9557A" w:rsidP="00A9557A">
      <w:pPr>
        <w:pStyle w:val="ListParagraph"/>
        <w:numPr>
          <w:ilvl w:val="1"/>
          <w:numId w:val="6"/>
        </w:numPr>
        <w:jc w:val="both"/>
        <w:rPr>
          <w:lang w:val="en-US"/>
        </w:rPr>
      </w:pPr>
      <w:r>
        <w:rPr>
          <w:lang w:val="en-US"/>
        </w:rPr>
        <w:t>Maintains similar link budgets across different packet sizes for the same application</w:t>
      </w:r>
    </w:p>
    <w:p w14:paraId="5A535E0C" w14:textId="77777777" w:rsidR="00A9557A" w:rsidRDefault="00FE01E1" w:rsidP="00A9557A">
      <w:pPr>
        <w:pStyle w:val="ListParagraph"/>
        <w:numPr>
          <w:ilvl w:val="0"/>
          <w:numId w:val="6"/>
        </w:numPr>
        <w:jc w:val="both"/>
        <w:rPr>
          <w:lang w:val="en-US"/>
        </w:rPr>
      </w:pPr>
      <w:r>
        <w:rPr>
          <w:lang w:val="en-US"/>
        </w:rPr>
        <w:t>Sensing and resource selection mechanism</w:t>
      </w:r>
    </w:p>
    <w:p w14:paraId="4B4BD69D" w14:textId="77777777" w:rsidR="00A9557A" w:rsidRDefault="00FE01E1" w:rsidP="00A9557A">
      <w:pPr>
        <w:pStyle w:val="ListParagraph"/>
        <w:numPr>
          <w:ilvl w:val="1"/>
          <w:numId w:val="6"/>
        </w:numPr>
        <w:jc w:val="both"/>
        <w:rPr>
          <w:lang w:val="en-US"/>
        </w:rPr>
      </w:pPr>
      <w:r>
        <w:rPr>
          <w:lang w:val="en-US"/>
        </w:rPr>
        <w:t>One that meets the packet delay budget and minimizes collisions and half duplex effects</w:t>
      </w:r>
    </w:p>
    <w:p w14:paraId="37752039" w14:textId="77777777" w:rsidR="00A9557A" w:rsidRDefault="00A9557A" w:rsidP="00A9557A">
      <w:pPr>
        <w:pStyle w:val="ListParagraph"/>
        <w:numPr>
          <w:ilvl w:val="0"/>
          <w:numId w:val="6"/>
        </w:numPr>
        <w:jc w:val="both"/>
        <w:rPr>
          <w:lang w:val="en-US"/>
        </w:rPr>
      </w:pPr>
      <w:r>
        <w:rPr>
          <w:lang w:val="en-US"/>
        </w:rPr>
        <w:t>Control exclusion based on distance/RSRP</w:t>
      </w:r>
    </w:p>
    <w:p w14:paraId="236206B9" w14:textId="77777777" w:rsidR="00A9557A" w:rsidRDefault="00A9557A" w:rsidP="00A9557A">
      <w:pPr>
        <w:pStyle w:val="ListParagraph"/>
        <w:numPr>
          <w:ilvl w:val="1"/>
          <w:numId w:val="6"/>
        </w:numPr>
        <w:jc w:val="both"/>
        <w:rPr>
          <w:lang w:val="en-US"/>
        </w:rPr>
      </w:pPr>
      <w:r>
        <w:rPr>
          <w:lang w:val="en-US"/>
        </w:rPr>
        <w:t xml:space="preserve">Allows for efficient channel reuse </w:t>
      </w:r>
    </w:p>
    <w:p w14:paraId="02A89CC9" w14:textId="77777777" w:rsidR="00A9557A" w:rsidRDefault="00A9557A" w:rsidP="00A9557A">
      <w:pPr>
        <w:pStyle w:val="ListParagraph"/>
        <w:numPr>
          <w:ilvl w:val="0"/>
          <w:numId w:val="6"/>
        </w:numPr>
        <w:jc w:val="both"/>
        <w:rPr>
          <w:lang w:val="en-US"/>
        </w:rPr>
      </w:pPr>
      <w:r>
        <w:rPr>
          <w:lang w:val="en-US"/>
        </w:rPr>
        <w:t>Counter based channel access</w:t>
      </w:r>
    </w:p>
    <w:p w14:paraId="199379A1" w14:textId="77777777" w:rsidR="00A9557A" w:rsidRDefault="00A9557A" w:rsidP="00A9557A">
      <w:pPr>
        <w:pStyle w:val="ListParagraph"/>
        <w:numPr>
          <w:ilvl w:val="1"/>
          <w:numId w:val="6"/>
        </w:numPr>
        <w:jc w:val="both"/>
        <w:rPr>
          <w:lang w:val="en-US"/>
        </w:rPr>
      </w:pPr>
      <w:r>
        <w:rPr>
          <w:lang w:val="en-US"/>
        </w:rPr>
        <w:t>Distributed channel access opportunities thereby minimizing collisions for bursty traffic</w:t>
      </w:r>
    </w:p>
    <w:p w14:paraId="49ADC838" w14:textId="77777777" w:rsidR="00A9557A" w:rsidRDefault="00362119" w:rsidP="00A9557A">
      <w:pPr>
        <w:jc w:val="both"/>
        <w:rPr>
          <w:lang w:val="en-US"/>
        </w:rPr>
      </w:pPr>
      <w:r>
        <w:rPr>
          <w:lang w:val="en-US"/>
        </w:rPr>
        <w:t>E</w:t>
      </w:r>
      <w:r w:rsidR="00A9557A" w:rsidRPr="00F85F31">
        <w:rPr>
          <w:lang w:val="en-US"/>
        </w:rPr>
        <w:t xml:space="preserve">ach aspect </w:t>
      </w:r>
      <w:r>
        <w:rPr>
          <w:lang w:val="en-US"/>
        </w:rPr>
        <w:t xml:space="preserve">is discussed </w:t>
      </w:r>
      <w:r w:rsidR="00A9557A" w:rsidRPr="00F85F31">
        <w:rPr>
          <w:lang w:val="en-US"/>
        </w:rPr>
        <w:t xml:space="preserve">in detail in the following sections. </w:t>
      </w:r>
    </w:p>
    <w:p w14:paraId="2AE6D5B3" w14:textId="77777777" w:rsidR="00A9557A" w:rsidRPr="00677958" w:rsidRDefault="00A9557A" w:rsidP="00A9557A">
      <w:pPr>
        <w:pStyle w:val="Heading1"/>
        <w:numPr>
          <w:ilvl w:val="0"/>
          <w:numId w:val="1"/>
        </w:numPr>
        <w:jc w:val="both"/>
        <w:rPr>
          <w:rFonts w:cs="Arial"/>
          <w:lang w:eastAsia="zh-CN"/>
        </w:rPr>
      </w:pPr>
      <w:r>
        <w:rPr>
          <w:rFonts w:cs="Arial"/>
          <w:lang w:eastAsia="zh-CN"/>
        </w:rPr>
        <w:lastRenderedPageBreak/>
        <w:t>Slot Aggregation</w:t>
      </w:r>
    </w:p>
    <w:p w14:paraId="74A10732" w14:textId="77777777" w:rsidR="009C61C7" w:rsidRDefault="00A9557A" w:rsidP="00A9557A">
      <w:pPr>
        <w:jc w:val="both"/>
        <w:rPr>
          <w:lang w:eastAsia="zh-CN"/>
        </w:rPr>
      </w:pPr>
      <w:r>
        <w:rPr>
          <w:lang w:eastAsia="zh-CN"/>
        </w:rPr>
        <w:t xml:space="preserve">Packet sizes </w:t>
      </w:r>
      <w:r w:rsidR="00FE01E1">
        <w:rPr>
          <w:lang w:eastAsia="zh-CN"/>
        </w:rPr>
        <w:t>for an application can vary dramatically in NR-V2X</w:t>
      </w:r>
      <w:r>
        <w:rPr>
          <w:lang w:eastAsia="zh-CN"/>
        </w:rPr>
        <w:t xml:space="preserve">. From the receiver’s point of view, it is important that the link budget is the same or similar for all packets in order to maintain reliability for an application. Maintaining similar Tx power per tone for all the packet sizes while also maintaining a similar code rate ensures that the decoding performance for all packet sizes is similar at a target receiver. This is crucial to support different application types in NR V2X. </w:t>
      </w:r>
    </w:p>
    <w:p w14:paraId="609DFAD4" w14:textId="77777777" w:rsidR="00A9557A" w:rsidRDefault="009C61C7" w:rsidP="00A9557A">
      <w:pPr>
        <w:jc w:val="both"/>
        <w:rPr>
          <w:lang w:eastAsia="zh-CN"/>
        </w:rPr>
      </w:pPr>
      <w:r>
        <w:rPr>
          <w:lang w:eastAsia="zh-CN"/>
        </w:rPr>
        <w:t xml:space="preserve">The number of aggregated slots for a TB is indicated through SCI for both decoding and for resource allocation. It can be assumed that the number of aggregated TTIs is known to Rx UEs. </w:t>
      </w:r>
      <w:r w:rsidR="00A9557A">
        <w:rPr>
          <w:lang w:eastAsia="zh-CN"/>
        </w:rPr>
        <w:t xml:space="preserve">Figure 1 illustrates </w:t>
      </w:r>
      <w:r>
        <w:rPr>
          <w:lang w:eastAsia="zh-CN"/>
        </w:rPr>
        <w:t xml:space="preserve">3-slot </w:t>
      </w:r>
      <w:r w:rsidR="00A9557A">
        <w:rPr>
          <w:lang w:eastAsia="zh-CN"/>
        </w:rPr>
        <w:t>aggregation</w:t>
      </w:r>
      <w:r>
        <w:rPr>
          <w:lang w:eastAsia="zh-CN"/>
        </w:rPr>
        <w:t xml:space="preserve"> where the SCI indicates the number of aggregated slots</w:t>
      </w:r>
      <w:r w:rsidR="00A9557A">
        <w:rPr>
          <w:lang w:eastAsia="zh-CN"/>
        </w:rPr>
        <w:t>.</w:t>
      </w:r>
    </w:p>
    <w:p w14:paraId="27AC85FC" w14:textId="77777777" w:rsidR="009C61C7" w:rsidRDefault="009C61C7" w:rsidP="009C61C7">
      <w:pPr>
        <w:jc w:val="center"/>
        <w:rPr>
          <w:lang w:eastAsia="zh-CN"/>
        </w:rPr>
      </w:pPr>
      <w:r w:rsidRPr="00F83451">
        <w:rPr>
          <w:noProof/>
        </w:rPr>
        <w:drawing>
          <wp:inline distT="0" distB="0" distL="0" distR="0" wp14:anchorId="37DB86E8" wp14:editId="7BD33E08">
            <wp:extent cx="5943600" cy="8048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804866"/>
                    </a:xfrm>
                    <a:prstGeom prst="rect">
                      <a:avLst/>
                    </a:prstGeom>
                    <a:noFill/>
                    <a:ln>
                      <a:noFill/>
                    </a:ln>
                  </pic:spPr>
                </pic:pic>
              </a:graphicData>
            </a:graphic>
          </wp:inline>
        </w:drawing>
      </w:r>
    </w:p>
    <w:p w14:paraId="209CEEC3" w14:textId="77777777" w:rsidR="009C61C7" w:rsidRDefault="009C61C7" w:rsidP="009C61C7">
      <w:pPr>
        <w:jc w:val="center"/>
        <w:rPr>
          <w:lang w:eastAsia="zh-CN"/>
        </w:rPr>
      </w:pPr>
      <w:r w:rsidRPr="00E46085">
        <w:rPr>
          <w:b/>
          <w:lang w:eastAsia="zh-CN"/>
        </w:rPr>
        <w:t xml:space="preserve">Figure </w:t>
      </w:r>
      <w:r>
        <w:rPr>
          <w:b/>
          <w:lang w:eastAsia="zh-CN"/>
        </w:rPr>
        <w:t>1</w:t>
      </w:r>
      <w:r w:rsidRPr="00E46085">
        <w:rPr>
          <w:b/>
          <w:lang w:eastAsia="zh-CN"/>
        </w:rPr>
        <w:t xml:space="preserve">: </w:t>
      </w:r>
      <w:r>
        <w:rPr>
          <w:b/>
          <w:lang w:eastAsia="zh-CN"/>
        </w:rPr>
        <w:t>3-slot aggregation in NR V2X</w:t>
      </w:r>
    </w:p>
    <w:p w14:paraId="3F807CFE" w14:textId="77777777" w:rsidR="00A9557A" w:rsidRDefault="00A9557A" w:rsidP="00A9557A">
      <w:pPr>
        <w:jc w:val="both"/>
        <w:rPr>
          <w:lang w:eastAsia="zh-CN"/>
        </w:rPr>
      </w:pPr>
      <w:r>
        <w:rPr>
          <w:lang w:eastAsia="zh-CN"/>
        </w:rPr>
        <w:t xml:space="preserve">Slot aggregation in V2X follows similar principles of repetition defined in NR with minor changes. The elements of slot aggregation in the context of V2X are: </w:t>
      </w:r>
    </w:p>
    <w:p w14:paraId="3F47E10F" w14:textId="77777777" w:rsidR="00A9557A" w:rsidRDefault="00A9557A" w:rsidP="00A9557A">
      <w:pPr>
        <w:pStyle w:val="ListParagraph"/>
        <w:numPr>
          <w:ilvl w:val="0"/>
          <w:numId w:val="9"/>
        </w:numPr>
        <w:jc w:val="both"/>
        <w:rPr>
          <w:lang w:eastAsia="zh-CN"/>
        </w:rPr>
      </w:pPr>
      <w:r>
        <w:rPr>
          <w:lang w:eastAsia="zh-CN"/>
        </w:rPr>
        <w:t>Selected of the MCS</w:t>
      </w:r>
      <w:r w:rsidR="00FE7858">
        <w:rPr>
          <w:lang w:eastAsia="zh-CN"/>
        </w:rPr>
        <w:t>, TBS and the effective code rate is based on the combined REs across all</w:t>
      </w:r>
      <w:r>
        <w:rPr>
          <w:lang w:eastAsia="zh-CN"/>
        </w:rPr>
        <w:t xml:space="preserve"> the aggregated slots</w:t>
      </w:r>
    </w:p>
    <w:p w14:paraId="4391CC8C" w14:textId="77777777" w:rsidR="00FE7858" w:rsidRDefault="00FE7858" w:rsidP="00FE7858">
      <w:pPr>
        <w:pStyle w:val="ListParagraph"/>
        <w:numPr>
          <w:ilvl w:val="1"/>
          <w:numId w:val="9"/>
        </w:numPr>
        <w:jc w:val="both"/>
        <w:rPr>
          <w:lang w:eastAsia="zh-CN"/>
        </w:rPr>
      </w:pPr>
      <w:r>
        <w:rPr>
          <w:lang w:eastAsia="zh-CN"/>
        </w:rPr>
        <w:t xml:space="preserve">CR for an individual slot may be greater than 1 for large TB sizes. </w:t>
      </w:r>
    </w:p>
    <w:p w14:paraId="4B60F75E" w14:textId="77777777" w:rsidR="00A9557A" w:rsidRDefault="00A9557A" w:rsidP="00A9557A">
      <w:pPr>
        <w:pStyle w:val="ListParagraph"/>
        <w:numPr>
          <w:ilvl w:val="1"/>
          <w:numId w:val="9"/>
        </w:numPr>
        <w:jc w:val="both"/>
        <w:rPr>
          <w:lang w:eastAsia="zh-CN"/>
        </w:rPr>
      </w:pPr>
      <w:r>
        <w:rPr>
          <w:lang w:eastAsia="zh-CN"/>
        </w:rPr>
        <w:t>Each slot in the aggregated set would have the same MCS applied</w:t>
      </w:r>
    </w:p>
    <w:p w14:paraId="61FEA930" w14:textId="77777777" w:rsidR="00FE7858" w:rsidRDefault="00FE7858" w:rsidP="00FE7858">
      <w:pPr>
        <w:pStyle w:val="ListParagraph"/>
        <w:numPr>
          <w:ilvl w:val="1"/>
          <w:numId w:val="9"/>
        </w:numPr>
        <w:jc w:val="both"/>
        <w:rPr>
          <w:lang w:eastAsia="zh-CN"/>
        </w:rPr>
      </w:pPr>
      <w:r>
        <w:rPr>
          <w:lang w:eastAsia="zh-CN"/>
        </w:rPr>
        <w:t>The available REs across all the slots are known to both Tx/Rx based on the number of aggregated slots</w:t>
      </w:r>
    </w:p>
    <w:p w14:paraId="01AD80B1" w14:textId="77777777" w:rsidR="00FE7858" w:rsidRDefault="00FE7858" w:rsidP="00FE7858">
      <w:pPr>
        <w:pStyle w:val="ListParagraph"/>
        <w:numPr>
          <w:ilvl w:val="0"/>
          <w:numId w:val="9"/>
        </w:numPr>
        <w:jc w:val="both"/>
        <w:rPr>
          <w:lang w:eastAsia="zh-CN"/>
        </w:rPr>
      </w:pPr>
      <w:r>
        <w:rPr>
          <w:lang w:eastAsia="zh-CN"/>
        </w:rPr>
        <w:t>Each slot is an individual repetition of the TB with a specific RV associated with it. Once the entire TB is encoded, a circular buffer is used to select the bits for transmission based on the RV for each slot</w:t>
      </w:r>
    </w:p>
    <w:p w14:paraId="782EA924" w14:textId="77777777" w:rsidR="00FE7858" w:rsidRDefault="00FE7858" w:rsidP="00FE7858">
      <w:pPr>
        <w:pStyle w:val="ListParagraph"/>
        <w:numPr>
          <w:ilvl w:val="1"/>
          <w:numId w:val="9"/>
        </w:numPr>
        <w:jc w:val="both"/>
        <w:rPr>
          <w:lang w:eastAsia="zh-CN"/>
        </w:rPr>
      </w:pPr>
      <w:r>
        <w:rPr>
          <w:lang w:eastAsia="zh-CN"/>
        </w:rPr>
        <w:t>The RV pattern is (pre-)configured for V2X similar to the NR specification</w:t>
      </w:r>
    </w:p>
    <w:p w14:paraId="311BB5AE" w14:textId="77777777" w:rsidR="00A9557A" w:rsidRDefault="00A9557A" w:rsidP="00A9557A">
      <w:pPr>
        <w:pStyle w:val="ListParagraph"/>
        <w:numPr>
          <w:ilvl w:val="0"/>
          <w:numId w:val="9"/>
        </w:numPr>
        <w:jc w:val="both"/>
        <w:rPr>
          <w:lang w:eastAsia="zh-CN"/>
        </w:rPr>
      </w:pPr>
      <w:r>
        <w:rPr>
          <w:lang w:eastAsia="zh-CN"/>
        </w:rPr>
        <w:t>PSCCH is transmitted in only the first slot of the aggregated set</w:t>
      </w:r>
    </w:p>
    <w:p w14:paraId="0F159879" w14:textId="77777777" w:rsidR="00A9557A" w:rsidRDefault="00A9557A" w:rsidP="00A9557A">
      <w:pPr>
        <w:pStyle w:val="ListParagraph"/>
        <w:numPr>
          <w:ilvl w:val="1"/>
          <w:numId w:val="9"/>
        </w:numPr>
        <w:jc w:val="both"/>
        <w:rPr>
          <w:lang w:eastAsia="zh-CN"/>
        </w:rPr>
      </w:pPr>
      <w:r>
        <w:rPr>
          <w:lang w:eastAsia="zh-CN"/>
        </w:rPr>
        <w:t>Since the number of aggregated slots are indicated in the SCI, the all the aggregated slots are considered to be a single transmission. Therefore, a single control channel is sufficient for the entire set</w:t>
      </w:r>
    </w:p>
    <w:p w14:paraId="4A871FA4" w14:textId="77777777" w:rsidR="00A9557A" w:rsidRDefault="00A9557A" w:rsidP="00A9557A">
      <w:pPr>
        <w:pStyle w:val="ListParagraph"/>
        <w:numPr>
          <w:ilvl w:val="1"/>
          <w:numId w:val="9"/>
        </w:numPr>
        <w:jc w:val="both"/>
        <w:rPr>
          <w:lang w:eastAsia="zh-CN"/>
        </w:rPr>
      </w:pPr>
      <w:r>
        <w:rPr>
          <w:lang w:eastAsia="zh-CN"/>
        </w:rPr>
        <w:t>This mechanism also improves spectral efficiency due to lesser overhead incurred overall</w:t>
      </w:r>
    </w:p>
    <w:p w14:paraId="3CD5AD92" w14:textId="77777777" w:rsidR="00A9557A" w:rsidRDefault="00A9557A" w:rsidP="00A9557A">
      <w:pPr>
        <w:pStyle w:val="ListParagraph"/>
        <w:numPr>
          <w:ilvl w:val="0"/>
          <w:numId w:val="9"/>
        </w:numPr>
        <w:jc w:val="both"/>
        <w:rPr>
          <w:lang w:eastAsia="zh-CN"/>
        </w:rPr>
      </w:pPr>
      <w:r>
        <w:rPr>
          <w:lang w:eastAsia="zh-CN"/>
        </w:rPr>
        <w:t xml:space="preserve">The number of data REs in the first slot is different from the number of available data REs in subsequent slots. </w:t>
      </w:r>
    </w:p>
    <w:p w14:paraId="6C708F74" w14:textId="77777777" w:rsidR="00A9557A" w:rsidRDefault="00A9557A" w:rsidP="00A9557A">
      <w:pPr>
        <w:pStyle w:val="ListParagraph"/>
        <w:numPr>
          <w:ilvl w:val="1"/>
          <w:numId w:val="9"/>
        </w:numPr>
        <w:jc w:val="both"/>
        <w:rPr>
          <w:lang w:eastAsia="zh-CN"/>
        </w:rPr>
      </w:pPr>
      <w:r>
        <w:rPr>
          <w:lang w:eastAsia="zh-CN"/>
        </w:rPr>
        <w:t>This is due to the presence of the control channel in the first slot</w:t>
      </w:r>
    </w:p>
    <w:p w14:paraId="353C580B" w14:textId="77777777" w:rsidR="00A9557A" w:rsidRDefault="00A9557A" w:rsidP="00A9557A">
      <w:pPr>
        <w:pStyle w:val="ListParagraph"/>
        <w:numPr>
          <w:ilvl w:val="0"/>
          <w:numId w:val="9"/>
        </w:numPr>
        <w:jc w:val="both"/>
        <w:rPr>
          <w:lang w:eastAsia="zh-CN"/>
        </w:rPr>
      </w:pPr>
      <w:r>
        <w:rPr>
          <w:lang w:eastAsia="zh-CN"/>
        </w:rPr>
        <w:t xml:space="preserve">All other aspects of the encoding/decoding and HARQ operation remain the same as it is for NR. </w:t>
      </w:r>
    </w:p>
    <w:p w14:paraId="670A5E0F" w14:textId="20EF3247" w:rsidR="00A9557A" w:rsidRDefault="00A9557A" w:rsidP="00FE7858">
      <w:pPr>
        <w:jc w:val="both"/>
        <w:rPr>
          <w:lang w:eastAsia="zh-CN"/>
        </w:rPr>
      </w:pPr>
      <w:r>
        <w:rPr>
          <w:lang w:eastAsia="zh-CN"/>
        </w:rPr>
        <w:t>As explained above, most of the functionality of slot aggregation can be assumed to be the same as that defined for NR</w:t>
      </w:r>
      <w:r w:rsidR="00811865">
        <w:rPr>
          <w:lang w:eastAsia="zh-CN"/>
        </w:rPr>
        <w:t xml:space="preserve"> Uu in Rel-15</w:t>
      </w:r>
      <w:r>
        <w:rPr>
          <w:lang w:eastAsia="zh-CN"/>
        </w:rPr>
        <w:t xml:space="preserve">. The main differences are in the consideration of the entire set of aggregated slots for MCS and TBS selection. </w:t>
      </w:r>
    </w:p>
    <w:p w14:paraId="13C74AE8" w14:textId="77777777" w:rsidR="00FE7858" w:rsidRDefault="007E630B" w:rsidP="00FE7858">
      <w:pPr>
        <w:jc w:val="both"/>
        <w:rPr>
          <w:lang w:eastAsia="zh-CN"/>
        </w:rPr>
      </w:pPr>
      <w:r>
        <w:rPr>
          <w:lang w:eastAsia="zh-CN"/>
        </w:rPr>
        <w:t xml:space="preserve">In the following, we compare the link level performance of slot aggregation and HARQ retransmissions (where control channel is present in every slot) for AWGN, LOS and NLOS channels. The </w:t>
      </w:r>
      <w:r w:rsidR="00745C94">
        <w:rPr>
          <w:lang w:eastAsia="zh-CN"/>
        </w:rPr>
        <w:t>simulation</w:t>
      </w:r>
      <w:r>
        <w:rPr>
          <w:lang w:eastAsia="zh-CN"/>
        </w:rPr>
        <w:t xml:space="preserve"> assumptions are shown in Table 1.</w:t>
      </w:r>
    </w:p>
    <w:p w14:paraId="5F915782" w14:textId="77777777" w:rsidR="007E630B" w:rsidRDefault="007E630B" w:rsidP="00FE7858">
      <w:pPr>
        <w:jc w:val="both"/>
        <w:rPr>
          <w:lang w:eastAsia="zh-CN"/>
        </w:rPr>
      </w:pPr>
    </w:p>
    <w:p w14:paraId="65D6FD07" w14:textId="77777777" w:rsidR="007E630B" w:rsidRDefault="007E630B" w:rsidP="00FE7858">
      <w:pPr>
        <w:jc w:val="both"/>
        <w:rPr>
          <w:lang w:eastAsia="zh-CN"/>
        </w:rPr>
      </w:pPr>
    </w:p>
    <w:p w14:paraId="03B5D77A" w14:textId="77777777" w:rsidR="007E630B" w:rsidRDefault="007E630B" w:rsidP="00FE7858">
      <w:pPr>
        <w:jc w:val="both"/>
        <w:rPr>
          <w:lang w:eastAsia="zh-CN"/>
        </w:rPr>
      </w:pPr>
    </w:p>
    <w:p w14:paraId="7218264E" w14:textId="77777777" w:rsidR="007E630B" w:rsidRDefault="007E630B" w:rsidP="00FE7858">
      <w:pPr>
        <w:jc w:val="both"/>
        <w:rPr>
          <w:lang w:eastAsia="zh-CN"/>
        </w:rPr>
      </w:pPr>
    </w:p>
    <w:p w14:paraId="23826703" w14:textId="77777777" w:rsidR="007E630B" w:rsidRPr="007E630B" w:rsidRDefault="007E630B" w:rsidP="00FE7858">
      <w:pPr>
        <w:jc w:val="both"/>
        <w:rPr>
          <w:lang w:eastAsia="zh-CN"/>
        </w:rPr>
      </w:pPr>
    </w:p>
    <w:p w14:paraId="5CB6AE7D" w14:textId="77777777" w:rsidR="007E630B" w:rsidRPr="003926BE" w:rsidRDefault="007E630B" w:rsidP="007E630B">
      <w:pPr>
        <w:jc w:val="center"/>
        <w:rPr>
          <w:b/>
          <w:lang w:eastAsia="zh-CN"/>
        </w:rPr>
      </w:pPr>
      <w:r w:rsidRPr="003926BE">
        <w:rPr>
          <w:b/>
          <w:lang w:eastAsia="zh-CN"/>
        </w:rPr>
        <w:t xml:space="preserve">Table </w:t>
      </w:r>
      <w:r>
        <w:rPr>
          <w:b/>
          <w:lang w:eastAsia="zh-CN"/>
        </w:rPr>
        <w:t>1</w:t>
      </w:r>
      <w:r w:rsidRPr="003926BE">
        <w:rPr>
          <w:b/>
          <w:lang w:eastAsia="zh-CN"/>
        </w:rPr>
        <w:t>: Simulation Assumptions</w:t>
      </w:r>
      <w:r>
        <w:rPr>
          <w:b/>
          <w:lang w:eastAsia="zh-CN"/>
        </w:rPr>
        <w:t xml:space="preserve"> for comparing Slot Aggregation and HARQ</w:t>
      </w:r>
    </w:p>
    <w:tbl>
      <w:tblPr>
        <w:tblStyle w:val="ListTable3-Accent1"/>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7"/>
        <w:gridCol w:w="4520"/>
      </w:tblGrid>
      <w:tr w:rsidR="007E630B" w:rsidRPr="007E630B" w14:paraId="070B49B4" w14:textId="77777777" w:rsidTr="00745C94">
        <w:trPr>
          <w:cnfStyle w:val="100000000000" w:firstRow="1" w:lastRow="0" w:firstColumn="0" w:lastColumn="0" w:oddVBand="0" w:evenVBand="0" w:oddHBand="0" w:evenHBand="0" w:firstRowFirstColumn="0" w:firstRowLastColumn="0" w:lastRowFirstColumn="0" w:lastRowLastColumn="0"/>
          <w:trHeight w:val="296"/>
          <w:jc w:val="center"/>
        </w:trPr>
        <w:tc>
          <w:tcPr>
            <w:cnfStyle w:val="001000000100" w:firstRow="0" w:lastRow="0" w:firstColumn="1" w:lastColumn="0" w:oddVBand="0" w:evenVBand="0" w:oddHBand="0" w:evenHBand="0" w:firstRowFirstColumn="1" w:firstRowLastColumn="0" w:lastRowFirstColumn="0" w:lastRowLastColumn="0"/>
            <w:tcW w:w="3137" w:type="dxa"/>
            <w:vAlign w:val="center"/>
          </w:tcPr>
          <w:p w14:paraId="6750C76D" w14:textId="77777777" w:rsidR="007E630B" w:rsidRPr="00F95771" w:rsidRDefault="007E630B" w:rsidP="007E630B">
            <w:pPr>
              <w:spacing w:after="0"/>
              <w:jc w:val="center"/>
              <w:rPr>
                <w:szCs w:val="18"/>
                <w:lang w:eastAsia="zh-CN"/>
              </w:rPr>
            </w:pPr>
            <w:r w:rsidRPr="00F95771">
              <w:rPr>
                <w:szCs w:val="18"/>
                <w:lang w:eastAsia="zh-CN"/>
              </w:rPr>
              <w:t>Parameter</w:t>
            </w:r>
          </w:p>
        </w:tc>
        <w:tc>
          <w:tcPr>
            <w:tcW w:w="4520" w:type="dxa"/>
            <w:vAlign w:val="center"/>
          </w:tcPr>
          <w:p w14:paraId="20FF8E85" w14:textId="77777777" w:rsidR="007E630B" w:rsidRPr="00F95771" w:rsidRDefault="007E630B" w:rsidP="007E630B">
            <w:pPr>
              <w:spacing w:after="0"/>
              <w:jc w:val="center"/>
              <w:cnfStyle w:val="100000000000" w:firstRow="1" w:lastRow="0" w:firstColumn="0" w:lastColumn="0" w:oddVBand="0" w:evenVBand="0" w:oddHBand="0" w:evenHBand="0" w:firstRowFirstColumn="0" w:firstRowLastColumn="0" w:lastRowFirstColumn="0" w:lastRowLastColumn="0"/>
              <w:rPr>
                <w:szCs w:val="18"/>
                <w:lang w:eastAsia="zh-CN"/>
              </w:rPr>
            </w:pPr>
            <w:r w:rsidRPr="00F95771">
              <w:rPr>
                <w:szCs w:val="18"/>
                <w:lang w:eastAsia="zh-CN"/>
              </w:rPr>
              <w:t>Value</w:t>
            </w:r>
          </w:p>
        </w:tc>
      </w:tr>
      <w:tr w:rsidR="007E630B" w:rsidRPr="007E630B" w14:paraId="518BCB07"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57173982" w14:textId="77777777" w:rsidR="007E630B" w:rsidRPr="00F95771" w:rsidRDefault="007E630B" w:rsidP="00745C94">
            <w:pPr>
              <w:spacing w:after="0"/>
              <w:rPr>
                <w:b w:val="0"/>
                <w:szCs w:val="18"/>
                <w:lang w:eastAsia="zh-CN"/>
              </w:rPr>
            </w:pPr>
            <w:r w:rsidRPr="00F95771">
              <w:rPr>
                <w:b w:val="0"/>
                <w:szCs w:val="18"/>
                <w:lang w:eastAsia="zh-CN"/>
              </w:rPr>
              <w:t>Sidelink Frequency</w:t>
            </w:r>
          </w:p>
        </w:tc>
        <w:tc>
          <w:tcPr>
            <w:tcW w:w="4520" w:type="dxa"/>
            <w:vAlign w:val="center"/>
          </w:tcPr>
          <w:p w14:paraId="31061621" w14:textId="77777777" w:rsidR="007E630B" w:rsidRPr="00F95771" w:rsidRDefault="007E630B" w:rsidP="00745C94">
            <w:pPr>
              <w:spacing w:after="0"/>
              <w:cnfStyle w:val="000000100000" w:firstRow="0" w:lastRow="0" w:firstColumn="0" w:lastColumn="0" w:oddVBand="0" w:evenVBand="0" w:oddHBand="1" w:evenHBand="0" w:firstRowFirstColumn="0" w:firstRowLastColumn="0" w:lastRowFirstColumn="0" w:lastRowLastColumn="0"/>
              <w:rPr>
                <w:szCs w:val="18"/>
                <w:lang w:eastAsia="zh-CN"/>
              </w:rPr>
            </w:pPr>
            <w:r w:rsidRPr="00F95771">
              <w:rPr>
                <w:szCs w:val="18"/>
                <w:lang w:eastAsia="zh-CN"/>
              </w:rPr>
              <w:t>6GHz</w:t>
            </w:r>
          </w:p>
        </w:tc>
      </w:tr>
      <w:tr w:rsidR="007E630B" w:rsidRPr="007E630B" w14:paraId="2216D010"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7AF8999D" w14:textId="77777777" w:rsidR="007E630B" w:rsidRPr="00F95771" w:rsidRDefault="007E630B" w:rsidP="00745C94">
            <w:pPr>
              <w:spacing w:after="0"/>
              <w:rPr>
                <w:b w:val="0"/>
                <w:szCs w:val="18"/>
                <w:lang w:eastAsia="zh-CN"/>
              </w:rPr>
            </w:pPr>
            <w:r w:rsidRPr="00F95771">
              <w:rPr>
                <w:b w:val="0"/>
                <w:szCs w:val="18"/>
                <w:lang w:eastAsia="zh-CN"/>
              </w:rPr>
              <w:t>Antennas</w:t>
            </w:r>
          </w:p>
        </w:tc>
        <w:tc>
          <w:tcPr>
            <w:tcW w:w="4520" w:type="dxa"/>
            <w:vAlign w:val="center"/>
          </w:tcPr>
          <w:p w14:paraId="2E2A2694" w14:textId="77777777" w:rsidR="007E630B" w:rsidRPr="00F95771" w:rsidRDefault="007E630B" w:rsidP="00745C94">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Cs w:val="18"/>
                <w:lang w:val="en-US" w:eastAsia="ko-KR"/>
              </w:rPr>
            </w:pPr>
            <w:r w:rsidRPr="00F95771">
              <w:rPr>
                <w:szCs w:val="18"/>
                <w:lang w:eastAsia="zh-CN"/>
              </w:rPr>
              <w:t>Tx(1,1,2,1,1), Rx(1,2,2,1,1)</w:t>
            </w:r>
          </w:p>
        </w:tc>
      </w:tr>
      <w:tr w:rsidR="007E630B" w:rsidRPr="007E630B" w14:paraId="363250A0"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6038B68D" w14:textId="77777777" w:rsidR="007E630B" w:rsidRPr="00F95771" w:rsidRDefault="007E630B" w:rsidP="00745C94">
            <w:pPr>
              <w:spacing w:after="0"/>
              <w:rPr>
                <w:b w:val="0"/>
                <w:szCs w:val="18"/>
                <w:lang w:val="en-US" w:eastAsia="zh-CN"/>
              </w:rPr>
            </w:pPr>
            <w:r w:rsidRPr="00F95771">
              <w:rPr>
                <w:b w:val="0"/>
                <w:szCs w:val="18"/>
                <w:lang w:val="en-US" w:eastAsia="zh-CN"/>
              </w:rPr>
              <w:t>Transmission mode</w:t>
            </w:r>
          </w:p>
        </w:tc>
        <w:tc>
          <w:tcPr>
            <w:tcW w:w="4520" w:type="dxa"/>
            <w:vAlign w:val="center"/>
          </w:tcPr>
          <w:p w14:paraId="7AC016A9" w14:textId="77777777" w:rsidR="007E630B" w:rsidRPr="00F95771" w:rsidRDefault="007E630B" w:rsidP="00745C94">
            <w:pPr>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Cs w:val="18"/>
                <w:lang w:eastAsia="zh-CN"/>
              </w:rPr>
            </w:pPr>
            <w:r w:rsidRPr="00F95771">
              <w:rPr>
                <w:szCs w:val="18"/>
                <w:lang w:eastAsia="zh-CN"/>
              </w:rPr>
              <w:t>Transparent, single port transmission</w:t>
            </w:r>
          </w:p>
        </w:tc>
      </w:tr>
      <w:tr w:rsidR="007E630B" w:rsidRPr="007E630B" w14:paraId="53B01CBC"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434BCE16" w14:textId="77777777" w:rsidR="007E630B" w:rsidRPr="00F95771" w:rsidRDefault="007E630B" w:rsidP="00745C94">
            <w:pPr>
              <w:spacing w:after="0"/>
              <w:rPr>
                <w:b w:val="0"/>
                <w:szCs w:val="18"/>
                <w:lang w:eastAsia="zh-CN"/>
              </w:rPr>
            </w:pPr>
            <w:r w:rsidRPr="00F95771">
              <w:rPr>
                <w:b w:val="0"/>
                <w:szCs w:val="18"/>
                <w:lang w:eastAsia="zh-CN"/>
              </w:rPr>
              <w:t>Simulation Channels</w:t>
            </w:r>
          </w:p>
        </w:tc>
        <w:tc>
          <w:tcPr>
            <w:tcW w:w="4520" w:type="dxa"/>
            <w:vAlign w:val="center"/>
          </w:tcPr>
          <w:p w14:paraId="4E2DF22A" w14:textId="77777777" w:rsidR="007E630B" w:rsidRPr="00F95771" w:rsidRDefault="007E630B" w:rsidP="00745C94">
            <w:pPr>
              <w:spacing w:after="0"/>
              <w:cnfStyle w:val="000000000000" w:firstRow="0" w:lastRow="0" w:firstColumn="0" w:lastColumn="0" w:oddVBand="0" w:evenVBand="0" w:oddHBand="0" w:evenHBand="0" w:firstRowFirstColumn="0" w:firstRowLastColumn="0" w:lastRowFirstColumn="0" w:lastRowLastColumn="0"/>
              <w:rPr>
                <w:szCs w:val="18"/>
                <w:lang w:val="en-US" w:eastAsia="zh-CN"/>
              </w:rPr>
            </w:pPr>
            <w:r w:rsidRPr="00F95771">
              <w:rPr>
                <w:szCs w:val="18"/>
                <w:lang w:val="en-US" w:eastAsia="zh-CN"/>
              </w:rPr>
              <w:t>AWGN, SCM CDL Urban LOS, SCM CDL Urban NLOS</w:t>
            </w:r>
          </w:p>
        </w:tc>
      </w:tr>
      <w:tr w:rsidR="007E630B" w:rsidRPr="007E630B" w14:paraId="471CCE44"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264B2C38" w14:textId="77777777" w:rsidR="007E630B" w:rsidRPr="00F95771" w:rsidRDefault="007E630B" w:rsidP="00745C94">
            <w:pPr>
              <w:pStyle w:val="NormalWeb"/>
              <w:spacing w:before="0" w:beforeAutospacing="0" w:after="180" w:afterAutospacing="0"/>
              <w:rPr>
                <w:b w:val="0"/>
                <w:sz w:val="20"/>
                <w:szCs w:val="18"/>
              </w:rPr>
            </w:pPr>
            <w:r w:rsidRPr="00F95771">
              <w:rPr>
                <w:b w:val="0"/>
                <w:bCs w:val="0"/>
                <w:kern w:val="24"/>
                <w:sz w:val="20"/>
                <w:szCs w:val="18"/>
              </w:rPr>
              <w:t>TBS</w:t>
            </w:r>
          </w:p>
        </w:tc>
        <w:tc>
          <w:tcPr>
            <w:tcW w:w="4520" w:type="dxa"/>
            <w:vAlign w:val="center"/>
          </w:tcPr>
          <w:p w14:paraId="2CEC249B" w14:textId="77777777" w:rsidR="007E630B"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sz w:val="20"/>
                <w:szCs w:val="18"/>
              </w:rPr>
            </w:pPr>
            <w:r w:rsidRPr="00F95771">
              <w:rPr>
                <w:rFonts w:eastAsiaTheme="minorEastAsia"/>
                <w:bCs/>
                <w:color w:val="000000" w:themeColor="dark1"/>
                <w:kern w:val="24"/>
                <w:sz w:val="20"/>
                <w:szCs w:val="18"/>
              </w:rPr>
              <w:t xml:space="preserve">10 RBs: </w:t>
            </w:r>
            <w:r w:rsidRPr="00F95771">
              <w:rPr>
                <w:rFonts w:eastAsiaTheme="minorEastAsia"/>
                <w:color w:val="000000" w:themeColor="dark1"/>
                <w:kern w:val="24"/>
                <w:sz w:val="20"/>
                <w:szCs w:val="18"/>
              </w:rPr>
              <w:t>5280 bits</w:t>
            </w:r>
          </w:p>
          <w:p w14:paraId="7A4513FD" w14:textId="77777777" w:rsidR="007E630B"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sz w:val="20"/>
                <w:szCs w:val="18"/>
              </w:rPr>
            </w:pPr>
            <w:r w:rsidRPr="00F95771">
              <w:rPr>
                <w:rFonts w:eastAsiaTheme="minorEastAsia"/>
                <w:color w:val="000000" w:themeColor="dark1"/>
                <w:kern w:val="24"/>
                <w:sz w:val="20"/>
                <w:szCs w:val="18"/>
              </w:rPr>
              <w:t>Note: TBS chosen to result in 16QAM rate 1/2 with 2 slot aggregation</w:t>
            </w:r>
          </w:p>
        </w:tc>
      </w:tr>
      <w:tr w:rsidR="007E630B" w:rsidRPr="007E630B" w14:paraId="64F57B5A"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3721DC32" w14:textId="77777777" w:rsidR="007E630B" w:rsidRPr="00F95771" w:rsidRDefault="007E630B" w:rsidP="00745C94">
            <w:pPr>
              <w:pStyle w:val="NormalWeb"/>
              <w:spacing w:before="0" w:beforeAutospacing="0" w:after="180" w:afterAutospacing="0"/>
              <w:rPr>
                <w:b w:val="0"/>
                <w:sz w:val="20"/>
                <w:szCs w:val="18"/>
              </w:rPr>
            </w:pPr>
            <w:r w:rsidRPr="00F95771">
              <w:rPr>
                <w:rFonts w:eastAsiaTheme="minorEastAsia"/>
                <w:b w:val="0"/>
                <w:bCs w:val="0"/>
                <w:kern w:val="24"/>
                <w:sz w:val="20"/>
                <w:szCs w:val="18"/>
              </w:rPr>
              <w:t>UE speed</w:t>
            </w:r>
          </w:p>
        </w:tc>
        <w:tc>
          <w:tcPr>
            <w:tcW w:w="4520" w:type="dxa"/>
            <w:vAlign w:val="center"/>
          </w:tcPr>
          <w:p w14:paraId="29094DAC" w14:textId="77777777" w:rsidR="007E630B" w:rsidRPr="00F95771" w:rsidRDefault="007E630B" w:rsidP="00745C94">
            <w:pPr>
              <w:pStyle w:val="NormalWeb"/>
              <w:spacing w:before="0" w:beforeAutospacing="0" w:after="0" w:afterAutospacing="0" w:line="256" w:lineRule="auto"/>
              <w:cnfStyle w:val="000000000000" w:firstRow="0" w:lastRow="0" w:firstColumn="0" w:lastColumn="0" w:oddVBand="0" w:evenVBand="0" w:oddHBand="0" w:evenHBand="0" w:firstRowFirstColumn="0" w:firstRowLastColumn="0" w:lastRowFirstColumn="0" w:lastRowLastColumn="0"/>
              <w:rPr>
                <w:sz w:val="20"/>
                <w:szCs w:val="18"/>
              </w:rPr>
            </w:pPr>
            <w:r w:rsidRPr="00F95771">
              <w:rPr>
                <w:rFonts w:eastAsiaTheme="minorEastAsia"/>
                <w:bCs/>
                <w:color w:val="000000" w:themeColor="dark1"/>
                <w:kern w:val="24"/>
                <w:sz w:val="20"/>
                <w:szCs w:val="18"/>
              </w:rPr>
              <w:t>15/15 km/h, 140/140 km/h</w:t>
            </w:r>
          </w:p>
        </w:tc>
      </w:tr>
      <w:tr w:rsidR="00745C94" w:rsidRPr="007E630B" w14:paraId="5AF55044"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388A0A8E" w14:textId="77777777" w:rsidR="00745C94" w:rsidRPr="00F95771" w:rsidRDefault="00745C94" w:rsidP="00745C94">
            <w:pPr>
              <w:pStyle w:val="NormalWeb"/>
              <w:spacing w:before="0" w:beforeAutospacing="0" w:after="180" w:afterAutospacing="0"/>
              <w:rPr>
                <w:bCs w:val="0"/>
                <w:kern w:val="24"/>
                <w:sz w:val="20"/>
                <w:szCs w:val="18"/>
              </w:rPr>
            </w:pPr>
            <w:r w:rsidRPr="00F95771">
              <w:rPr>
                <w:b w:val="0"/>
                <w:bCs w:val="0"/>
                <w:kern w:val="24"/>
                <w:sz w:val="20"/>
                <w:szCs w:val="18"/>
              </w:rPr>
              <w:t>Channel allocation</w:t>
            </w:r>
          </w:p>
        </w:tc>
        <w:tc>
          <w:tcPr>
            <w:tcW w:w="4520" w:type="dxa"/>
            <w:vAlign w:val="center"/>
          </w:tcPr>
          <w:p w14:paraId="22C3C1C7" w14:textId="77777777" w:rsidR="00745C94" w:rsidRPr="00F95771" w:rsidRDefault="00745C94" w:rsidP="00745C94">
            <w:pPr>
              <w:tabs>
                <w:tab w:val="left" w:pos="0"/>
              </w:tabs>
              <w:spacing w:after="0" w:line="256" w:lineRule="auto"/>
              <w:cnfStyle w:val="000000100000" w:firstRow="0" w:lastRow="0" w:firstColumn="0" w:lastColumn="0" w:oddVBand="0" w:evenVBand="0" w:oddHBand="1" w:evenHBand="0" w:firstRowFirstColumn="0" w:firstRowLastColumn="0" w:lastRowFirstColumn="0" w:lastRowLastColumn="0"/>
              <w:rPr>
                <w:color w:val="000000" w:themeColor="dark1"/>
                <w:kern w:val="24"/>
                <w:szCs w:val="18"/>
              </w:rPr>
            </w:pPr>
            <w:r w:rsidRPr="00F95771">
              <w:rPr>
                <w:color w:val="000000" w:themeColor="dark1"/>
                <w:kern w:val="24"/>
                <w:szCs w:val="18"/>
              </w:rPr>
              <w:t>10 RBs and 20 RBs transmission BW</w:t>
            </w:r>
          </w:p>
          <w:p w14:paraId="4AEDC11D" w14:textId="77777777" w:rsidR="00745C94" w:rsidRPr="00F95771" w:rsidRDefault="00745C94" w:rsidP="00745C94">
            <w:pPr>
              <w:tabs>
                <w:tab w:val="left" w:pos="0"/>
              </w:tabs>
              <w:spacing w:after="0" w:line="256" w:lineRule="auto"/>
              <w:cnfStyle w:val="000000100000" w:firstRow="0" w:lastRow="0" w:firstColumn="0" w:lastColumn="0" w:oddVBand="0" w:evenVBand="0" w:oddHBand="1" w:evenHBand="0" w:firstRowFirstColumn="0" w:firstRowLastColumn="0" w:lastRowFirstColumn="0" w:lastRowLastColumn="0"/>
              <w:rPr>
                <w:color w:val="000000" w:themeColor="dark1"/>
                <w:kern w:val="24"/>
                <w:szCs w:val="18"/>
              </w:rPr>
            </w:pPr>
            <w:r w:rsidRPr="00F95771">
              <w:rPr>
                <w:color w:val="000000" w:themeColor="dark1"/>
                <w:kern w:val="24"/>
                <w:szCs w:val="18"/>
              </w:rPr>
              <w:t>Slot aggregation: 2 slots; no gap symbol in first symbol</w:t>
            </w:r>
          </w:p>
          <w:p w14:paraId="1E165CDD" w14:textId="77777777" w:rsidR="00745C94" w:rsidRPr="00F95771" w:rsidRDefault="00745C94" w:rsidP="00745C94">
            <w:pPr>
              <w:tabs>
                <w:tab w:val="left" w:pos="0"/>
              </w:tabs>
              <w:spacing w:after="0" w:line="256" w:lineRule="auto"/>
              <w:cnfStyle w:val="000000100000" w:firstRow="0" w:lastRow="0" w:firstColumn="0" w:lastColumn="0" w:oddVBand="0" w:evenVBand="0" w:oddHBand="1" w:evenHBand="0" w:firstRowFirstColumn="0" w:firstRowLastColumn="0" w:lastRowFirstColumn="0" w:lastRowLastColumn="0"/>
              <w:rPr>
                <w:szCs w:val="18"/>
              </w:rPr>
            </w:pPr>
            <w:r w:rsidRPr="00F95771">
              <w:rPr>
                <w:color w:val="000000" w:themeColor="dark1"/>
                <w:kern w:val="24"/>
                <w:szCs w:val="18"/>
              </w:rPr>
              <w:t>HARQ: 2 HARQ</w:t>
            </w:r>
          </w:p>
        </w:tc>
      </w:tr>
      <w:tr w:rsidR="007E630B" w:rsidRPr="007E630B" w14:paraId="6F922A7D"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10153392" w14:textId="77777777" w:rsidR="007E630B" w:rsidRPr="00F95771" w:rsidRDefault="007E630B" w:rsidP="00745C94">
            <w:pPr>
              <w:pStyle w:val="NormalWeb"/>
              <w:spacing w:before="0" w:beforeAutospacing="0" w:after="180" w:afterAutospacing="0"/>
              <w:rPr>
                <w:b w:val="0"/>
                <w:sz w:val="20"/>
                <w:szCs w:val="18"/>
              </w:rPr>
            </w:pPr>
            <w:r w:rsidRPr="00F95771">
              <w:rPr>
                <w:b w:val="0"/>
                <w:bCs w:val="0"/>
                <w:kern w:val="24"/>
                <w:sz w:val="20"/>
                <w:szCs w:val="18"/>
              </w:rPr>
              <w:t>SCS and CP</w:t>
            </w:r>
          </w:p>
        </w:tc>
        <w:tc>
          <w:tcPr>
            <w:tcW w:w="4520" w:type="dxa"/>
            <w:vAlign w:val="center"/>
          </w:tcPr>
          <w:p w14:paraId="18682CFA" w14:textId="77777777" w:rsidR="007E630B" w:rsidRPr="00F95771" w:rsidRDefault="007E630B" w:rsidP="00745C94">
            <w:pPr>
              <w:pStyle w:val="NormalWeb"/>
              <w:spacing w:before="0" w:beforeAutospacing="0" w:after="0" w:afterAutospacing="0" w:line="256" w:lineRule="auto"/>
              <w:cnfStyle w:val="000000000000" w:firstRow="0" w:lastRow="0" w:firstColumn="0" w:lastColumn="0" w:oddVBand="0" w:evenVBand="0" w:oddHBand="0" w:evenHBand="0" w:firstRowFirstColumn="0" w:firstRowLastColumn="0" w:lastRowFirstColumn="0" w:lastRowLastColumn="0"/>
              <w:rPr>
                <w:sz w:val="20"/>
                <w:szCs w:val="18"/>
              </w:rPr>
            </w:pPr>
            <w:r w:rsidRPr="00F95771">
              <w:rPr>
                <w:rFonts w:eastAsiaTheme="minorEastAsia"/>
                <w:bCs/>
                <w:color w:val="000000" w:themeColor="dark1"/>
                <w:kern w:val="24"/>
                <w:sz w:val="20"/>
                <w:szCs w:val="18"/>
              </w:rPr>
              <w:t>30kHz NCP</w:t>
            </w:r>
          </w:p>
        </w:tc>
      </w:tr>
      <w:tr w:rsidR="007E630B" w:rsidRPr="007E630B" w14:paraId="0B4EA62F"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5574FC0A" w14:textId="77777777" w:rsidR="007E630B" w:rsidRPr="00F95771" w:rsidRDefault="007E630B" w:rsidP="00745C94">
            <w:pPr>
              <w:pStyle w:val="NormalWeb"/>
              <w:spacing w:before="0" w:beforeAutospacing="0" w:after="180" w:afterAutospacing="0"/>
              <w:rPr>
                <w:b w:val="0"/>
                <w:sz w:val="20"/>
                <w:szCs w:val="18"/>
              </w:rPr>
            </w:pPr>
            <w:r w:rsidRPr="00F95771">
              <w:rPr>
                <w:rFonts w:eastAsiaTheme="minorEastAsia"/>
                <w:b w:val="0"/>
                <w:bCs w:val="0"/>
                <w:kern w:val="24"/>
                <w:sz w:val="20"/>
                <w:szCs w:val="18"/>
              </w:rPr>
              <w:t>Modulation</w:t>
            </w:r>
          </w:p>
        </w:tc>
        <w:tc>
          <w:tcPr>
            <w:tcW w:w="4520" w:type="dxa"/>
            <w:vAlign w:val="center"/>
          </w:tcPr>
          <w:p w14:paraId="03F5E494" w14:textId="77777777" w:rsidR="007E630B"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sz w:val="20"/>
                <w:szCs w:val="18"/>
              </w:rPr>
            </w:pPr>
            <w:r w:rsidRPr="00F95771">
              <w:rPr>
                <w:rFonts w:eastAsiaTheme="minorEastAsia"/>
                <w:color w:val="000000" w:themeColor="dark1"/>
                <w:kern w:val="24"/>
                <w:sz w:val="20"/>
                <w:szCs w:val="18"/>
              </w:rPr>
              <w:t>16QAM</w:t>
            </w:r>
          </w:p>
        </w:tc>
      </w:tr>
      <w:tr w:rsidR="007E630B" w:rsidRPr="007E630B" w14:paraId="3F7E3D0E"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634A1730" w14:textId="77777777" w:rsidR="007E630B" w:rsidRPr="00F95771" w:rsidRDefault="007E630B" w:rsidP="00745C94">
            <w:pPr>
              <w:pStyle w:val="NormalWeb"/>
              <w:spacing w:before="0" w:beforeAutospacing="0" w:after="180" w:afterAutospacing="0"/>
              <w:rPr>
                <w:b w:val="0"/>
                <w:sz w:val="20"/>
                <w:szCs w:val="18"/>
              </w:rPr>
            </w:pPr>
            <w:r w:rsidRPr="00F95771">
              <w:rPr>
                <w:rFonts w:eastAsiaTheme="minorEastAsia"/>
                <w:b w:val="0"/>
                <w:bCs w:val="0"/>
                <w:kern w:val="24"/>
                <w:sz w:val="20"/>
                <w:szCs w:val="18"/>
              </w:rPr>
              <w:t>Control</w:t>
            </w:r>
          </w:p>
        </w:tc>
        <w:tc>
          <w:tcPr>
            <w:tcW w:w="4520" w:type="dxa"/>
            <w:vAlign w:val="center"/>
          </w:tcPr>
          <w:p w14:paraId="2C687C88" w14:textId="77777777" w:rsidR="007E630B" w:rsidRPr="00F95771" w:rsidRDefault="007E630B" w:rsidP="00745C94">
            <w:pPr>
              <w:pStyle w:val="NormalWeb"/>
              <w:spacing w:before="0" w:beforeAutospacing="0" w:after="0" w:afterAutospacing="0" w:line="256" w:lineRule="auto"/>
              <w:cnfStyle w:val="000000000000" w:firstRow="0" w:lastRow="0" w:firstColumn="0" w:lastColumn="0" w:oddVBand="0" w:evenVBand="0" w:oddHBand="0" w:evenHBand="0" w:firstRowFirstColumn="0" w:firstRowLastColumn="0" w:lastRowFirstColumn="0" w:lastRowLastColumn="0"/>
              <w:rPr>
                <w:sz w:val="20"/>
                <w:szCs w:val="18"/>
              </w:rPr>
            </w:pPr>
            <w:r w:rsidRPr="00F95771">
              <w:rPr>
                <w:rFonts w:eastAsiaTheme="minorEastAsia"/>
                <w:color w:val="000000" w:themeColor="dark1"/>
                <w:kern w:val="24"/>
                <w:sz w:val="20"/>
                <w:szCs w:val="18"/>
              </w:rPr>
              <w:t>10 RBs x 3 symbols</w:t>
            </w:r>
          </w:p>
        </w:tc>
      </w:tr>
      <w:tr w:rsidR="007E630B" w:rsidRPr="007E630B" w14:paraId="5714A30D"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68F91F25" w14:textId="77777777" w:rsidR="007E630B" w:rsidRPr="00F95771" w:rsidRDefault="007E630B" w:rsidP="00745C94">
            <w:pPr>
              <w:pStyle w:val="NormalWeb"/>
              <w:spacing w:before="0" w:beforeAutospacing="0" w:after="180" w:afterAutospacing="0"/>
              <w:rPr>
                <w:b w:val="0"/>
                <w:sz w:val="20"/>
                <w:szCs w:val="18"/>
              </w:rPr>
            </w:pPr>
            <w:r w:rsidRPr="00F95771">
              <w:rPr>
                <w:rFonts w:eastAsiaTheme="minorEastAsia"/>
                <w:b w:val="0"/>
                <w:bCs w:val="0"/>
                <w:kern w:val="24"/>
                <w:sz w:val="20"/>
                <w:szCs w:val="18"/>
              </w:rPr>
              <w:t>DMRS</w:t>
            </w:r>
          </w:p>
        </w:tc>
        <w:tc>
          <w:tcPr>
            <w:tcW w:w="4520" w:type="dxa"/>
            <w:vAlign w:val="center"/>
          </w:tcPr>
          <w:p w14:paraId="382CBF36" w14:textId="77777777" w:rsidR="00745C94"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rFonts w:eastAsiaTheme="minorEastAsia"/>
                <w:bCs/>
                <w:color w:val="000000" w:themeColor="dark1"/>
                <w:kern w:val="24"/>
                <w:sz w:val="20"/>
                <w:szCs w:val="18"/>
              </w:rPr>
            </w:pPr>
            <w:r w:rsidRPr="00F95771">
              <w:rPr>
                <w:rFonts w:eastAsiaTheme="minorEastAsia"/>
                <w:bCs/>
                <w:color w:val="000000" w:themeColor="dark1"/>
                <w:kern w:val="24"/>
                <w:sz w:val="20"/>
                <w:szCs w:val="18"/>
              </w:rPr>
              <w:t>Type 1</w:t>
            </w:r>
          </w:p>
          <w:p w14:paraId="27B03C42" w14:textId="77777777" w:rsidR="00745C94"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rFonts w:eastAsiaTheme="minorEastAsia"/>
                <w:bCs/>
                <w:color w:val="000000" w:themeColor="dark1"/>
                <w:kern w:val="24"/>
                <w:sz w:val="20"/>
                <w:szCs w:val="18"/>
              </w:rPr>
            </w:pPr>
            <w:r w:rsidRPr="00F95771">
              <w:rPr>
                <w:rFonts w:eastAsiaTheme="minorEastAsia"/>
                <w:bCs/>
                <w:color w:val="000000" w:themeColor="dark1"/>
                <w:kern w:val="24"/>
                <w:sz w:val="20"/>
                <w:szCs w:val="18"/>
              </w:rPr>
              <w:t>15/15 kmph: 2 symbols / slot</w:t>
            </w:r>
          </w:p>
          <w:p w14:paraId="2F0467F3" w14:textId="77777777" w:rsidR="007E630B"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sz w:val="20"/>
                <w:szCs w:val="18"/>
              </w:rPr>
            </w:pPr>
            <w:r w:rsidRPr="00F95771">
              <w:rPr>
                <w:rFonts w:eastAsiaTheme="minorEastAsia"/>
                <w:bCs/>
                <w:color w:val="000000" w:themeColor="dark1"/>
                <w:kern w:val="24"/>
                <w:sz w:val="20"/>
                <w:szCs w:val="18"/>
              </w:rPr>
              <w:t>140/140 kmph: 3 symbols/slot</w:t>
            </w:r>
          </w:p>
        </w:tc>
      </w:tr>
      <w:tr w:rsidR="00745C94" w:rsidRPr="007E630B" w14:paraId="2244E5C9"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4DC01864" w14:textId="77777777" w:rsidR="00745C94" w:rsidRPr="00F95771" w:rsidRDefault="00745C94" w:rsidP="00745C94">
            <w:pPr>
              <w:pStyle w:val="NormalWeb"/>
              <w:spacing w:before="0" w:beforeAutospacing="0" w:after="180" w:afterAutospacing="0"/>
              <w:rPr>
                <w:rFonts w:eastAsiaTheme="minorEastAsia"/>
                <w:bCs w:val="0"/>
                <w:kern w:val="24"/>
                <w:sz w:val="20"/>
                <w:szCs w:val="18"/>
              </w:rPr>
            </w:pPr>
            <w:r w:rsidRPr="00F95771">
              <w:rPr>
                <w:rFonts w:eastAsiaTheme="minorEastAsia"/>
                <w:b w:val="0"/>
                <w:bCs w:val="0"/>
                <w:kern w:val="24"/>
                <w:sz w:val="20"/>
                <w:szCs w:val="18"/>
              </w:rPr>
              <w:t>HARQ parameters</w:t>
            </w:r>
          </w:p>
        </w:tc>
        <w:tc>
          <w:tcPr>
            <w:tcW w:w="4520" w:type="dxa"/>
            <w:vAlign w:val="center"/>
          </w:tcPr>
          <w:p w14:paraId="5D749908" w14:textId="77777777" w:rsidR="00745C94" w:rsidRPr="00F95771" w:rsidRDefault="00745C94" w:rsidP="00745C94">
            <w:pPr>
              <w:pStyle w:val="ListParagraph"/>
              <w:spacing w:after="0" w:line="256" w:lineRule="auto"/>
              <w:ind w:left="0"/>
              <w:cnfStyle w:val="000000000000" w:firstRow="0" w:lastRow="0" w:firstColumn="0" w:lastColumn="0" w:oddVBand="0" w:evenVBand="0" w:oddHBand="0" w:evenHBand="0" w:firstRowFirstColumn="0" w:firstRowLastColumn="0" w:lastRowFirstColumn="0" w:lastRowLastColumn="0"/>
              <w:rPr>
                <w:szCs w:val="18"/>
              </w:rPr>
            </w:pPr>
            <w:r w:rsidRPr="00F95771">
              <w:rPr>
                <w:rFonts w:eastAsiaTheme="minorEastAsia"/>
                <w:color w:val="000000" w:themeColor="dark1"/>
                <w:kern w:val="24"/>
                <w:szCs w:val="18"/>
              </w:rPr>
              <w:t>Time separation: random/uniform [1, 64]</w:t>
            </w:r>
          </w:p>
          <w:p w14:paraId="5D1FA68A" w14:textId="77777777" w:rsidR="00745C94" w:rsidRPr="00F95771" w:rsidRDefault="00745C94" w:rsidP="00745C94">
            <w:pPr>
              <w:spacing w:after="0" w:line="256" w:lineRule="auto"/>
              <w:cnfStyle w:val="000000000000" w:firstRow="0" w:lastRow="0" w:firstColumn="0" w:lastColumn="0" w:oddVBand="0" w:evenVBand="0" w:oddHBand="0" w:evenHBand="0" w:firstRowFirstColumn="0" w:firstRowLastColumn="0" w:lastRowFirstColumn="0" w:lastRowLastColumn="0"/>
              <w:rPr>
                <w:rFonts w:eastAsiaTheme="minorEastAsia"/>
                <w:color w:val="000000" w:themeColor="dark1"/>
                <w:kern w:val="24"/>
                <w:szCs w:val="18"/>
              </w:rPr>
            </w:pPr>
            <w:r w:rsidRPr="00F95771">
              <w:rPr>
                <w:rFonts w:eastAsiaTheme="minorEastAsia"/>
                <w:color w:val="000000" w:themeColor="dark1"/>
                <w:kern w:val="24"/>
                <w:szCs w:val="18"/>
              </w:rPr>
              <w:t>Freq separation: random start RB within channel BW</w:t>
            </w:r>
          </w:p>
        </w:tc>
      </w:tr>
    </w:tbl>
    <w:p w14:paraId="483007D7" w14:textId="77777777" w:rsidR="007E630B" w:rsidRDefault="007E630B" w:rsidP="007E630B">
      <w:pPr>
        <w:rPr>
          <w:lang w:eastAsia="zh-CN"/>
        </w:rPr>
      </w:pPr>
    </w:p>
    <w:p w14:paraId="75A9A94E" w14:textId="77777777" w:rsidR="00A9557A" w:rsidRDefault="00745C94" w:rsidP="00A9557A">
      <w:pPr>
        <w:jc w:val="both"/>
        <w:rPr>
          <w:lang w:val="en-US"/>
        </w:rPr>
      </w:pPr>
      <w:r>
        <w:rPr>
          <w:lang w:val="en-US"/>
        </w:rPr>
        <w:t>The performance of slot aggregation with HARQ is shown in Figures</w:t>
      </w:r>
      <w:r w:rsidR="008C6EAC">
        <w:rPr>
          <w:lang w:val="en-US"/>
        </w:rPr>
        <w:t xml:space="preserve"> </w:t>
      </w:r>
      <w:r w:rsidR="00362119">
        <w:rPr>
          <w:lang w:val="en-US"/>
        </w:rPr>
        <w:t>2</w:t>
      </w:r>
      <w:r w:rsidR="008C6EAC">
        <w:rPr>
          <w:lang w:val="en-US"/>
        </w:rPr>
        <w:t>-</w:t>
      </w:r>
      <w:r w:rsidR="00362119">
        <w:rPr>
          <w:lang w:val="en-US"/>
        </w:rPr>
        <w:t>5</w:t>
      </w:r>
      <w:r w:rsidR="008C6EAC">
        <w:rPr>
          <w:lang w:val="en-US"/>
        </w:rPr>
        <w:t>.</w:t>
      </w:r>
    </w:p>
    <w:p w14:paraId="08D10C40" w14:textId="77777777" w:rsidR="008C6EAC" w:rsidRDefault="008C6EAC" w:rsidP="00A9557A">
      <w:pPr>
        <w:jc w:val="both"/>
        <w:rPr>
          <w:lang w:val="en-US"/>
        </w:rPr>
      </w:pPr>
    </w:p>
    <w:tbl>
      <w:tblPr>
        <w:tblStyle w:val="TableGrid"/>
        <w:tblW w:w="1014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5"/>
        <w:gridCol w:w="5345"/>
      </w:tblGrid>
      <w:tr w:rsidR="00745C94" w14:paraId="35A58C9B" w14:textId="77777777" w:rsidTr="008C6EAC">
        <w:trPr>
          <w:trHeight w:val="3932"/>
          <w:jc w:val="center"/>
        </w:trPr>
        <w:tc>
          <w:tcPr>
            <w:tcW w:w="5072" w:type="dxa"/>
          </w:tcPr>
          <w:p w14:paraId="56CFB0EA" w14:textId="77777777" w:rsidR="00745C94" w:rsidRDefault="008C6EAC" w:rsidP="00A9557A">
            <w:pPr>
              <w:jc w:val="both"/>
              <w:rPr>
                <w:lang w:val="en-US"/>
              </w:rPr>
            </w:pPr>
            <w:r w:rsidRPr="008C6EAC">
              <w:rPr>
                <w:noProof/>
                <w:lang w:val="en-US"/>
              </w:rPr>
              <w:drawing>
                <wp:inline distT="0" distB="0" distL="0" distR="0" wp14:anchorId="1368829F" wp14:editId="2B67C369">
                  <wp:extent cx="3256934" cy="2286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6934" cy="2286000"/>
                          </a:xfrm>
                          <a:prstGeom prst="rect">
                            <a:avLst/>
                          </a:prstGeom>
                          <a:noFill/>
                          <a:ln>
                            <a:noFill/>
                          </a:ln>
                        </pic:spPr>
                      </pic:pic>
                    </a:graphicData>
                  </a:graphic>
                </wp:inline>
              </w:drawing>
            </w:r>
          </w:p>
          <w:p w14:paraId="78C2EDA7" w14:textId="77777777" w:rsidR="008C6EAC" w:rsidRDefault="008C6EAC" w:rsidP="00A9557A">
            <w:pPr>
              <w:jc w:val="both"/>
              <w:rPr>
                <w:lang w:val="en-US"/>
              </w:rPr>
            </w:pPr>
            <w:r>
              <w:rPr>
                <w:b/>
                <w:lang w:eastAsia="zh-CN"/>
              </w:rPr>
              <w:t xml:space="preserve">Figure </w:t>
            </w:r>
            <w:r w:rsidR="00362119">
              <w:rPr>
                <w:b/>
                <w:lang w:eastAsia="zh-CN"/>
              </w:rPr>
              <w:t>2</w:t>
            </w:r>
            <w:r w:rsidRPr="00E46085">
              <w:rPr>
                <w:b/>
                <w:lang w:eastAsia="zh-CN"/>
              </w:rPr>
              <w:t xml:space="preserve">: </w:t>
            </w:r>
            <w:r>
              <w:rPr>
                <w:b/>
                <w:lang w:eastAsia="zh-CN"/>
              </w:rPr>
              <w:t>Slot Aggregation vs HARQ; LOS 15+15kmph</w:t>
            </w:r>
          </w:p>
        </w:tc>
        <w:tc>
          <w:tcPr>
            <w:tcW w:w="5072" w:type="dxa"/>
          </w:tcPr>
          <w:p w14:paraId="6924080A" w14:textId="77777777" w:rsidR="00745C94" w:rsidRDefault="008C6EAC" w:rsidP="00A9557A">
            <w:pPr>
              <w:jc w:val="both"/>
              <w:rPr>
                <w:lang w:val="en-US"/>
              </w:rPr>
            </w:pPr>
            <w:r w:rsidRPr="008C6EAC">
              <w:rPr>
                <w:noProof/>
                <w:lang w:val="en-US"/>
              </w:rPr>
              <w:drawing>
                <wp:inline distT="0" distB="0" distL="0" distR="0" wp14:anchorId="46C06F15" wp14:editId="5F724D99">
                  <wp:extent cx="3256934"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6934" cy="2286000"/>
                          </a:xfrm>
                          <a:prstGeom prst="rect">
                            <a:avLst/>
                          </a:prstGeom>
                          <a:noFill/>
                          <a:ln>
                            <a:noFill/>
                          </a:ln>
                        </pic:spPr>
                      </pic:pic>
                    </a:graphicData>
                  </a:graphic>
                </wp:inline>
              </w:drawing>
            </w:r>
          </w:p>
          <w:p w14:paraId="265568E3" w14:textId="77777777" w:rsidR="008C6EAC" w:rsidRDefault="008C6EAC" w:rsidP="00A9557A">
            <w:pPr>
              <w:jc w:val="both"/>
              <w:rPr>
                <w:lang w:val="en-US"/>
              </w:rPr>
            </w:pPr>
            <w:r>
              <w:rPr>
                <w:b/>
                <w:lang w:eastAsia="zh-CN"/>
              </w:rPr>
              <w:t xml:space="preserve">Figure </w:t>
            </w:r>
            <w:r w:rsidR="00362119">
              <w:rPr>
                <w:b/>
                <w:lang w:eastAsia="zh-CN"/>
              </w:rPr>
              <w:t>3</w:t>
            </w:r>
            <w:r w:rsidRPr="00E46085">
              <w:rPr>
                <w:b/>
                <w:lang w:eastAsia="zh-CN"/>
              </w:rPr>
              <w:t xml:space="preserve">: </w:t>
            </w:r>
            <w:r>
              <w:rPr>
                <w:b/>
                <w:lang w:eastAsia="zh-CN"/>
              </w:rPr>
              <w:t>Slot Aggregation vs HARQ; LOS 140+140kmph</w:t>
            </w:r>
          </w:p>
        </w:tc>
      </w:tr>
      <w:tr w:rsidR="00745C94" w14:paraId="03D88E4F" w14:textId="77777777" w:rsidTr="008C6EAC">
        <w:trPr>
          <w:trHeight w:val="3932"/>
          <w:jc w:val="center"/>
        </w:trPr>
        <w:tc>
          <w:tcPr>
            <w:tcW w:w="5072" w:type="dxa"/>
          </w:tcPr>
          <w:p w14:paraId="2B0FDC5E" w14:textId="77777777" w:rsidR="00745C94" w:rsidRDefault="008C6EAC" w:rsidP="00A9557A">
            <w:pPr>
              <w:jc w:val="both"/>
              <w:rPr>
                <w:lang w:val="en-US"/>
              </w:rPr>
            </w:pPr>
            <w:r w:rsidRPr="008C6EAC">
              <w:rPr>
                <w:noProof/>
                <w:lang w:val="en-US"/>
              </w:rPr>
              <w:lastRenderedPageBreak/>
              <w:drawing>
                <wp:inline distT="0" distB="0" distL="0" distR="0" wp14:anchorId="3F17BFAC" wp14:editId="0D210234">
                  <wp:extent cx="3256934" cy="228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56934" cy="2286000"/>
                          </a:xfrm>
                          <a:prstGeom prst="rect">
                            <a:avLst/>
                          </a:prstGeom>
                          <a:noFill/>
                          <a:ln>
                            <a:noFill/>
                          </a:ln>
                        </pic:spPr>
                      </pic:pic>
                    </a:graphicData>
                  </a:graphic>
                </wp:inline>
              </w:drawing>
            </w:r>
          </w:p>
          <w:p w14:paraId="1A85D59F" w14:textId="77777777" w:rsidR="008C6EAC" w:rsidRDefault="008C6EAC" w:rsidP="00A9557A">
            <w:pPr>
              <w:jc w:val="both"/>
              <w:rPr>
                <w:lang w:val="en-US"/>
              </w:rPr>
            </w:pPr>
            <w:r>
              <w:rPr>
                <w:b/>
                <w:lang w:eastAsia="zh-CN"/>
              </w:rPr>
              <w:t xml:space="preserve">Figure </w:t>
            </w:r>
            <w:r w:rsidR="00362119">
              <w:rPr>
                <w:b/>
                <w:lang w:eastAsia="zh-CN"/>
              </w:rPr>
              <w:t>4</w:t>
            </w:r>
            <w:r w:rsidRPr="00E46085">
              <w:rPr>
                <w:b/>
                <w:lang w:eastAsia="zh-CN"/>
              </w:rPr>
              <w:t xml:space="preserve">: </w:t>
            </w:r>
            <w:r>
              <w:rPr>
                <w:b/>
                <w:lang w:eastAsia="zh-CN"/>
              </w:rPr>
              <w:t>Slot Aggregation vs HARQ; NLOS 15+15kmph</w:t>
            </w:r>
          </w:p>
        </w:tc>
        <w:tc>
          <w:tcPr>
            <w:tcW w:w="5072" w:type="dxa"/>
          </w:tcPr>
          <w:p w14:paraId="1B60F594" w14:textId="77777777" w:rsidR="00745C94" w:rsidRDefault="008C6EAC" w:rsidP="00A9557A">
            <w:pPr>
              <w:jc w:val="both"/>
              <w:rPr>
                <w:lang w:val="en-US"/>
              </w:rPr>
            </w:pPr>
            <w:r w:rsidRPr="008C6EAC">
              <w:rPr>
                <w:noProof/>
                <w:lang w:val="en-US"/>
              </w:rPr>
              <w:drawing>
                <wp:inline distT="0" distB="0" distL="0" distR="0" wp14:anchorId="465E3AC4" wp14:editId="28013BAF">
                  <wp:extent cx="3256934" cy="2286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56934" cy="2286000"/>
                          </a:xfrm>
                          <a:prstGeom prst="rect">
                            <a:avLst/>
                          </a:prstGeom>
                          <a:noFill/>
                          <a:ln>
                            <a:noFill/>
                          </a:ln>
                        </pic:spPr>
                      </pic:pic>
                    </a:graphicData>
                  </a:graphic>
                </wp:inline>
              </w:drawing>
            </w:r>
          </w:p>
          <w:p w14:paraId="71B9E6CF" w14:textId="77777777" w:rsidR="008C6EAC" w:rsidRDefault="008C6EAC" w:rsidP="00A9557A">
            <w:pPr>
              <w:jc w:val="both"/>
              <w:rPr>
                <w:lang w:val="en-US"/>
              </w:rPr>
            </w:pPr>
            <w:r>
              <w:rPr>
                <w:b/>
                <w:lang w:eastAsia="zh-CN"/>
              </w:rPr>
              <w:t xml:space="preserve">Figure </w:t>
            </w:r>
            <w:r w:rsidR="00362119">
              <w:rPr>
                <w:b/>
                <w:lang w:eastAsia="zh-CN"/>
              </w:rPr>
              <w:t>5</w:t>
            </w:r>
            <w:r w:rsidRPr="00E46085">
              <w:rPr>
                <w:b/>
                <w:lang w:eastAsia="zh-CN"/>
              </w:rPr>
              <w:t xml:space="preserve">: </w:t>
            </w:r>
            <w:r>
              <w:rPr>
                <w:b/>
                <w:lang w:eastAsia="zh-CN"/>
              </w:rPr>
              <w:t>Slot Aggregation vs HARQ; NLOS 140+140kmph</w:t>
            </w:r>
          </w:p>
        </w:tc>
      </w:tr>
    </w:tbl>
    <w:p w14:paraId="25D830F6" w14:textId="77777777" w:rsidR="00F95771" w:rsidRDefault="00F95771" w:rsidP="00A9557A">
      <w:pPr>
        <w:jc w:val="both"/>
        <w:rPr>
          <w:lang w:val="en-US"/>
        </w:rPr>
      </w:pPr>
      <w:r>
        <w:rPr>
          <w:lang w:val="en-US"/>
        </w:rPr>
        <w:t xml:space="preserve">In the above Figures </w:t>
      </w:r>
      <w:r w:rsidR="00362119">
        <w:rPr>
          <w:lang w:val="en-US"/>
        </w:rPr>
        <w:t>2</w:t>
      </w:r>
      <w:r>
        <w:rPr>
          <w:lang w:val="en-US"/>
        </w:rPr>
        <w:t>-</w:t>
      </w:r>
      <w:r w:rsidR="00362119">
        <w:rPr>
          <w:lang w:val="en-US"/>
        </w:rPr>
        <w:t>5</w:t>
      </w:r>
      <w:r>
        <w:rPr>
          <w:lang w:val="en-US"/>
        </w:rPr>
        <w:t xml:space="preserve">, the HARQ transmissions were separated by 64 slots and were also transmitted at different frequencies to extract the maximum diversity from the channel. However, the control channel is transmitted in every HARQ transmission which reduces the code rate. </w:t>
      </w:r>
    </w:p>
    <w:p w14:paraId="71DB130C" w14:textId="77777777" w:rsidR="00F95771" w:rsidRDefault="00F95771" w:rsidP="00A9557A">
      <w:pPr>
        <w:jc w:val="both"/>
        <w:rPr>
          <w:lang w:val="en-US"/>
        </w:rPr>
      </w:pPr>
      <w:r>
        <w:rPr>
          <w:lang w:val="en-US"/>
        </w:rPr>
        <w:t>For slot aggregation, the control channel is transmitted just in the first slot which improves code rate. The results show that slot aggregation has better performance in all the channels</w:t>
      </w:r>
      <w:r w:rsidR="00F00323">
        <w:rPr>
          <w:lang w:val="en-US"/>
        </w:rPr>
        <w:t xml:space="preserve"> due to the improved spectral efficiency. </w:t>
      </w:r>
    </w:p>
    <w:p w14:paraId="3870B606" w14:textId="45DE0995" w:rsidR="00562501" w:rsidRDefault="00562501" w:rsidP="00562501">
      <w:pPr>
        <w:jc w:val="both"/>
        <w:rPr>
          <w:b/>
          <w:lang w:val="en-US"/>
        </w:rPr>
      </w:pPr>
      <w:bookmarkStart w:id="3" w:name="_Toc16860888"/>
      <w:r w:rsidRPr="004840F3">
        <w:rPr>
          <w:b/>
          <w:bCs/>
        </w:rPr>
        <w:t xml:space="preserve">Proposal </w:t>
      </w:r>
      <w:r w:rsidRPr="004840F3">
        <w:rPr>
          <w:b/>
          <w:bCs/>
        </w:rPr>
        <w:fldChar w:fldCharType="begin"/>
      </w:r>
      <w:r w:rsidRPr="004840F3">
        <w:rPr>
          <w:b/>
          <w:bCs/>
        </w:rPr>
        <w:instrText xml:space="preserve"> SEQ Proposal \* ARABIC </w:instrText>
      </w:r>
      <w:r w:rsidRPr="004840F3">
        <w:rPr>
          <w:b/>
          <w:bCs/>
        </w:rPr>
        <w:fldChar w:fldCharType="separate"/>
      </w:r>
      <w:r w:rsidR="001B7AA8">
        <w:rPr>
          <w:b/>
          <w:bCs/>
          <w:noProof/>
        </w:rPr>
        <w:t>1</w:t>
      </w:r>
      <w:r w:rsidRPr="004840F3">
        <w:rPr>
          <w:b/>
          <w:bCs/>
        </w:rPr>
        <w:fldChar w:fldCharType="end"/>
      </w:r>
      <w:r w:rsidRPr="00562501">
        <w:rPr>
          <w:b/>
          <w:bCs/>
        </w:rPr>
        <w:t>:</w:t>
      </w:r>
      <w:r w:rsidRPr="00562501">
        <w:rPr>
          <w:b/>
          <w:lang w:val="en-US"/>
        </w:rPr>
        <w:t xml:space="preserve"> </w:t>
      </w:r>
      <w:r w:rsidRPr="00362119">
        <w:rPr>
          <w:b/>
          <w:lang w:val="en-US"/>
        </w:rPr>
        <w:t>Slot aggregation is supported in NR V2X.</w:t>
      </w:r>
      <w:bookmarkEnd w:id="3"/>
    </w:p>
    <w:p w14:paraId="6BD2A61C" w14:textId="3F2FB87C" w:rsidR="00562501" w:rsidRPr="00562501" w:rsidRDefault="00562501" w:rsidP="00562501">
      <w:pPr>
        <w:pStyle w:val="Caption"/>
        <w:rPr>
          <w:b/>
          <w:bCs/>
          <w:i w:val="0"/>
          <w:iCs w:val="0"/>
          <w:lang w:val="en-US"/>
        </w:rPr>
      </w:pPr>
    </w:p>
    <w:p w14:paraId="706631F9" w14:textId="77777777" w:rsidR="00A9557A" w:rsidRPr="00677958" w:rsidRDefault="00FE01E1" w:rsidP="00A9557A">
      <w:pPr>
        <w:pStyle w:val="Heading1"/>
        <w:numPr>
          <w:ilvl w:val="0"/>
          <w:numId w:val="1"/>
        </w:numPr>
        <w:jc w:val="both"/>
        <w:rPr>
          <w:rFonts w:cs="Arial"/>
          <w:lang w:eastAsia="zh-CN"/>
        </w:rPr>
      </w:pPr>
      <w:r>
        <w:rPr>
          <w:rFonts w:cs="Arial"/>
          <w:lang w:eastAsia="zh-CN"/>
        </w:rPr>
        <w:t>Mode-2 Resource Allocation</w:t>
      </w:r>
    </w:p>
    <w:p w14:paraId="1B98010A" w14:textId="6C7D1682" w:rsidR="000965A3" w:rsidRDefault="000965A3" w:rsidP="00A9557A">
      <w:pPr>
        <w:jc w:val="both"/>
        <w:rPr>
          <w:lang w:val="en-US"/>
        </w:rPr>
      </w:pPr>
      <w:r>
        <w:rPr>
          <w:lang w:val="en-US"/>
        </w:rPr>
        <w:t>In principle, mode-2 resource allocation is the process of picking resources for transmission of a packet</w:t>
      </w:r>
      <w:r w:rsidR="00A64AD3">
        <w:rPr>
          <w:lang w:val="en-US"/>
        </w:rPr>
        <w:t xml:space="preserve"> in the absence of a centralized, dedicated scheduler</w:t>
      </w:r>
      <w:r>
        <w:rPr>
          <w:lang w:val="en-US"/>
        </w:rPr>
        <w:t xml:space="preserve">. There are some constraints that need to be considered when designing the resource allocation mechanism. </w:t>
      </w:r>
    </w:p>
    <w:p w14:paraId="316C9F8C" w14:textId="77777777" w:rsidR="000965A3" w:rsidRDefault="000965A3" w:rsidP="000965A3">
      <w:pPr>
        <w:pStyle w:val="ListParagraph"/>
        <w:numPr>
          <w:ilvl w:val="0"/>
          <w:numId w:val="13"/>
        </w:numPr>
        <w:jc w:val="both"/>
        <w:rPr>
          <w:lang w:val="en-US"/>
        </w:rPr>
      </w:pPr>
      <w:r>
        <w:rPr>
          <w:lang w:val="en-US"/>
        </w:rPr>
        <w:t>Packet Delay Budget (PDB)</w:t>
      </w:r>
    </w:p>
    <w:p w14:paraId="2F317934" w14:textId="4E2B47E7" w:rsidR="000965A3" w:rsidRDefault="000965A3" w:rsidP="000965A3">
      <w:pPr>
        <w:pStyle w:val="ListParagraph"/>
        <w:numPr>
          <w:ilvl w:val="1"/>
          <w:numId w:val="13"/>
        </w:numPr>
        <w:jc w:val="both"/>
        <w:rPr>
          <w:lang w:val="en-US"/>
        </w:rPr>
      </w:pPr>
      <w:r>
        <w:rPr>
          <w:lang w:val="en-US"/>
        </w:rPr>
        <w:t>Each packet</w:t>
      </w:r>
      <w:r w:rsidR="00A64AD3">
        <w:rPr>
          <w:lang w:val="en-US"/>
        </w:rPr>
        <w:t>,</w:t>
      </w:r>
      <w:r>
        <w:rPr>
          <w:lang w:val="en-US"/>
        </w:rPr>
        <w:t xml:space="preserve"> with the corresponding priority level</w:t>
      </w:r>
      <w:r w:rsidR="00A64AD3">
        <w:rPr>
          <w:lang w:val="en-US"/>
        </w:rPr>
        <w:t>,</w:t>
      </w:r>
      <w:r>
        <w:rPr>
          <w:lang w:val="en-US"/>
        </w:rPr>
        <w:t xml:space="preserve"> is associated with a </w:t>
      </w:r>
      <w:r w:rsidR="008F33E6">
        <w:rPr>
          <w:lang w:val="en-US"/>
        </w:rPr>
        <w:t>latency budget that need</w:t>
      </w:r>
      <w:r w:rsidR="00A64AD3">
        <w:rPr>
          <w:lang w:val="en-US"/>
        </w:rPr>
        <w:t>s</w:t>
      </w:r>
      <w:r w:rsidR="008F33E6">
        <w:rPr>
          <w:lang w:val="en-US"/>
        </w:rPr>
        <w:t xml:space="preserve"> to be met. This aspect is similar to LTE in that the resource allocation procedure needs to guarantee the transmission of the packet </w:t>
      </w:r>
      <w:r w:rsidR="00B30772">
        <w:rPr>
          <w:lang w:val="en-US"/>
        </w:rPr>
        <w:t xml:space="preserve">(and any retransmissions) </w:t>
      </w:r>
      <w:r w:rsidR="008F33E6">
        <w:rPr>
          <w:lang w:val="en-US"/>
        </w:rPr>
        <w:t>within the PDB even in congested scenarios.</w:t>
      </w:r>
    </w:p>
    <w:p w14:paraId="18039456" w14:textId="77777777" w:rsidR="008F33E6" w:rsidRDefault="008F33E6" w:rsidP="008F33E6">
      <w:pPr>
        <w:pStyle w:val="ListParagraph"/>
        <w:numPr>
          <w:ilvl w:val="0"/>
          <w:numId w:val="13"/>
        </w:numPr>
        <w:jc w:val="both"/>
        <w:rPr>
          <w:lang w:val="en-US"/>
        </w:rPr>
      </w:pPr>
      <w:r>
        <w:rPr>
          <w:lang w:val="en-US"/>
        </w:rPr>
        <w:t>HARQ Budget (HQB)</w:t>
      </w:r>
    </w:p>
    <w:p w14:paraId="5C5E75EA" w14:textId="7E1F4F36" w:rsidR="008F33E6" w:rsidRDefault="008F33E6" w:rsidP="008F33E6">
      <w:pPr>
        <w:pStyle w:val="ListParagraph"/>
        <w:numPr>
          <w:ilvl w:val="1"/>
          <w:numId w:val="13"/>
        </w:numPr>
        <w:jc w:val="both"/>
        <w:rPr>
          <w:lang w:val="en-US"/>
        </w:rPr>
      </w:pPr>
      <w:r>
        <w:rPr>
          <w:lang w:val="en-US"/>
        </w:rPr>
        <w:t xml:space="preserve">The gap between the first and the last transmission </w:t>
      </w:r>
      <w:r w:rsidR="000B223C">
        <w:rPr>
          <w:lang w:val="en-US"/>
        </w:rPr>
        <w:t xml:space="preserve">should </w:t>
      </w:r>
      <w:r>
        <w:rPr>
          <w:lang w:val="en-US"/>
        </w:rPr>
        <w:t xml:space="preserve">be within the HARQ budget to meet the soft buffer constraints in the UE. The resource allocation mechanism </w:t>
      </w:r>
      <w:r w:rsidR="000B223C">
        <w:rPr>
          <w:lang w:val="en-US"/>
        </w:rPr>
        <w:t xml:space="preserve">needs to account for the soft buffer limitation when </w:t>
      </w:r>
      <w:r>
        <w:rPr>
          <w:lang w:val="en-US"/>
        </w:rPr>
        <w:t>reserv</w:t>
      </w:r>
      <w:r w:rsidR="000B223C">
        <w:rPr>
          <w:lang w:val="en-US"/>
        </w:rPr>
        <w:t>ing</w:t>
      </w:r>
      <w:r>
        <w:rPr>
          <w:lang w:val="en-US"/>
        </w:rPr>
        <w:t xml:space="preserve"> resources</w:t>
      </w:r>
      <w:r w:rsidR="000B223C">
        <w:rPr>
          <w:lang w:val="en-US"/>
        </w:rPr>
        <w:t xml:space="preserve"> for re-transmissions</w:t>
      </w:r>
      <w:r>
        <w:rPr>
          <w:lang w:val="en-US"/>
        </w:rPr>
        <w:t xml:space="preserve">. </w:t>
      </w:r>
    </w:p>
    <w:p w14:paraId="38C63E27" w14:textId="52BF0A55" w:rsidR="004840F3" w:rsidRPr="004840F3" w:rsidRDefault="004840F3" w:rsidP="004840F3">
      <w:pPr>
        <w:jc w:val="both"/>
        <w:rPr>
          <w:b/>
          <w:bCs/>
          <w:lang w:val="en-US"/>
        </w:rPr>
      </w:pPr>
      <w:bookmarkStart w:id="4" w:name="_Toc16860889"/>
      <w:r w:rsidRPr="004840F3">
        <w:rPr>
          <w:b/>
          <w:bCs/>
        </w:rPr>
        <w:t xml:space="preserve">Proposal </w:t>
      </w:r>
      <w:r w:rsidRPr="004840F3">
        <w:rPr>
          <w:b/>
          <w:bCs/>
        </w:rPr>
        <w:fldChar w:fldCharType="begin"/>
      </w:r>
      <w:r w:rsidRPr="004840F3">
        <w:rPr>
          <w:b/>
          <w:bCs/>
        </w:rPr>
        <w:instrText xml:space="preserve"> SEQ Proposal \* ARABIC </w:instrText>
      </w:r>
      <w:r w:rsidRPr="004840F3">
        <w:rPr>
          <w:b/>
          <w:bCs/>
        </w:rPr>
        <w:fldChar w:fldCharType="separate"/>
      </w:r>
      <w:r w:rsidR="001B7AA8">
        <w:rPr>
          <w:b/>
          <w:bCs/>
          <w:noProof/>
        </w:rPr>
        <w:t>2</w:t>
      </w:r>
      <w:r w:rsidRPr="004840F3">
        <w:rPr>
          <w:b/>
          <w:bCs/>
        </w:rPr>
        <w:fldChar w:fldCharType="end"/>
      </w:r>
      <w:r w:rsidRPr="004840F3">
        <w:rPr>
          <w:b/>
          <w:bCs/>
          <w:lang w:val="en-US"/>
        </w:rPr>
        <w:t>: In NR V2X, initial and retransmissions of packets need to be transmitted within the packet delay budget</w:t>
      </w:r>
      <w:bookmarkEnd w:id="4"/>
    </w:p>
    <w:p w14:paraId="6249771A" w14:textId="6A973FB5" w:rsidR="004840F3" w:rsidRPr="004840F3" w:rsidRDefault="004840F3" w:rsidP="004840F3">
      <w:pPr>
        <w:jc w:val="both"/>
        <w:rPr>
          <w:b/>
          <w:bCs/>
          <w:lang w:val="en-US"/>
        </w:rPr>
      </w:pPr>
      <w:bookmarkStart w:id="5" w:name="_Toc16860890"/>
      <w:r w:rsidRPr="004840F3">
        <w:rPr>
          <w:b/>
          <w:bCs/>
        </w:rPr>
        <w:t xml:space="preserve">Proposal </w:t>
      </w:r>
      <w:r w:rsidRPr="004840F3">
        <w:rPr>
          <w:b/>
          <w:bCs/>
        </w:rPr>
        <w:fldChar w:fldCharType="begin"/>
      </w:r>
      <w:r w:rsidRPr="004840F3">
        <w:rPr>
          <w:b/>
          <w:bCs/>
        </w:rPr>
        <w:instrText xml:space="preserve"> SEQ Proposal \* ARABIC </w:instrText>
      </w:r>
      <w:r w:rsidRPr="004840F3">
        <w:rPr>
          <w:b/>
          <w:bCs/>
        </w:rPr>
        <w:fldChar w:fldCharType="separate"/>
      </w:r>
      <w:r w:rsidR="001B7AA8">
        <w:rPr>
          <w:b/>
          <w:bCs/>
          <w:noProof/>
        </w:rPr>
        <w:t>3</w:t>
      </w:r>
      <w:r w:rsidRPr="004840F3">
        <w:rPr>
          <w:b/>
          <w:bCs/>
        </w:rPr>
        <w:fldChar w:fldCharType="end"/>
      </w:r>
      <w:r w:rsidRPr="004840F3">
        <w:rPr>
          <w:b/>
          <w:bCs/>
          <w:lang w:val="en-US"/>
        </w:rPr>
        <w:t xml:space="preserve"> For sidelink transmissions in NR V2X, the time difference between the last transmission and the first transmission cannot exceed the HARQ budget</w:t>
      </w:r>
      <w:bookmarkEnd w:id="5"/>
    </w:p>
    <w:p w14:paraId="2E1AD7A9" w14:textId="6AA3D110" w:rsidR="004840F3" w:rsidRPr="004840F3" w:rsidRDefault="004840F3" w:rsidP="004840F3">
      <w:pPr>
        <w:pStyle w:val="Caption"/>
        <w:rPr>
          <w:lang w:val="en-US"/>
        </w:rPr>
      </w:pPr>
    </w:p>
    <w:p w14:paraId="2EDE8792" w14:textId="77777777" w:rsidR="000B223C" w:rsidRDefault="000B223C" w:rsidP="00A9557A">
      <w:pPr>
        <w:jc w:val="both"/>
        <w:rPr>
          <w:lang w:val="en-US"/>
        </w:rPr>
      </w:pPr>
      <w:r>
        <w:rPr>
          <w:lang w:val="en-US"/>
        </w:rPr>
        <w:t xml:space="preserve">We also need to define the Control Exclusion (CE) zone in the context of resource allocation. This parameter helps in creating and maintaining the map of reserved resources and can also free up resources in congested scenarios. </w:t>
      </w:r>
    </w:p>
    <w:p w14:paraId="2A03C5A8" w14:textId="77777777" w:rsidR="000B223C" w:rsidRDefault="000B223C" w:rsidP="00A9557A">
      <w:pPr>
        <w:jc w:val="both"/>
        <w:rPr>
          <w:lang w:val="en-US"/>
        </w:rPr>
      </w:pPr>
      <w:r>
        <w:rPr>
          <w:lang w:val="en-US"/>
        </w:rPr>
        <w:lastRenderedPageBreak/>
        <w:t xml:space="preserve">Control Exclusion can be defined as the parameter indicated by the transmitter (in the SCI) which dictates the range within which the resources reserved by the transmitter are to be viewed by other UEs as occupied. An exception can be made for </w:t>
      </w:r>
      <w:r w:rsidR="00193BAA">
        <w:rPr>
          <w:lang w:val="en-US"/>
        </w:rPr>
        <w:t xml:space="preserve">other </w:t>
      </w:r>
      <w:r>
        <w:rPr>
          <w:lang w:val="en-US"/>
        </w:rPr>
        <w:t xml:space="preserve">UEs with higher priority packets and </w:t>
      </w:r>
      <w:r w:rsidR="00193BAA">
        <w:rPr>
          <w:lang w:val="en-US"/>
        </w:rPr>
        <w:t xml:space="preserve">such </w:t>
      </w:r>
      <w:r>
        <w:rPr>
          <w:lang w:val="en-US"/>
        </w:rPr>
        <w:t xml:space="preserve">mechanisms where the reservations are overwritten or pre-empted can be discussed separately. </w:t>
      </w:r>
      <w:r w:rsidR="00193BAA">
        <w:rPr>
          <w:lang w:val="en-US"/>
        </w:rPr>
        <w:t xml:space="preserve">Modifications of the CE parameter allow other UEs to find resources for transmission if needed. </w:t>
      </w:r>
      <w:r w:rsidR="006D07C5">
        <w:rPr>
          <w:lang w:val="en-US"/>
        </w:rPr>
        <w:t xml:space="preserve">The metric by which the CE is indicated can be distance or RSRP. A comparison of the performance </w:t>
      </w:r>
      <w:r w:rsidR="00362119">
        <w:rPr>
          <w:lang w:val="en-US"/>
        </w:rPr>
        <w:t xml:space="preserve">between distance and RSRP is </w:t>
      </w:r>
      <w:r w:rsidR="006D07C5">
        <w:rPr>
          <w:lang w:val="en-US"/>
        </w:rPr>
        <w:t xml:space="preserve">shown in Section 5. </w:t>
      </w:r>
    </w:p>
    <w:p w14:paraId="6A088557" w14:textId="51B3FB45" w:rsidR="00802208" w:rsidRPr="00802208" w:rsidRDefault="00802208" w:rsidP="00802208">
      <w:pPr>
        <w:pStyle w:val="Caption"/>
        <w:rPr>
          <w:b/>
          <w:bCs/>
          <w:i w:val="0"/>
          <w:iCs w:val="0"/>
          <w:color w:val="auto"/>
          <w:sz w:val="20"/>
          <w:szCs w:val="20"/>
          <w:lang w:val="en-US"/>
        </w:rPr>
      </w:pPr>
      <w:bookmarkStart w:id="6" w:name="_Toc16860891"/>
      <w:r w:rsidRPr="00802208">
        <w:rPr>
          <w:b/>
          <w:bCs/>
          <w:i w:val="0"/>
          <w:iCs w:val="0"/>
          <w:color w:val="auto"/>
          <w:sz w:val="20"/>
          <w:szCs w:val="20"/>
        </w:rPr>
        <w:t xml:space="preserve">Proposal </w:t>
      </w:r>
      <w:r w:rsidRPr="00802208">
        <w:rPr>
          <w:b/>
          <w:bCs/>
          <w:i w:val="0"/>
          <w:iCs w:val="0"/>
          <w:color w:val="auto"/>
          <w:sz w:val="20"/>
          <w:szCs w:val="20"/>
        </w:rPr>
        <w:fldChar w:fldCharType="begin"/>
      </w:r>
      <w:r w:rsidRPr="00802208">
        <w:rPr>
          <w:b/>
          <w:bCs/>
          <w:i w:val="0"/>
          <w:iCs w:val="0"/>
          <w:color w:val="auto"/>
          <w:sz w:val="20"/>
          <w:szCs w:val="20"/>
        </w:rPr>
        <w:instrText xml:space="preserve"> SEQ Proposal \* ARABIC </w:instrText>
      </w:r>
      <w:r w:rsidRPr="00802208">
        <w:rPr>
          <w:b/>
          <w:bCs/>
          <w:i w:val="0"/>
          <w:iCs w:val="0"/>
          <w:color w:val="auto"/>
          <w:sz w:val="20"/>
          <w:szCs w:val="20"/>
        </w:rPr>
        <w:fldChar w:fldCharType="separate"/>
      </w:r>
      <w:r w:rsidR="001B7AA8">
        <w:rPr>
          <w:b/>
          <w:bCs/>
          <w:i w:val="0"/>
          <w:iCs w:val="0"/>
          <w:noProof/>
          <w:color w:val="auto"/>
          <w:sz w:val="20"/>
          <w:szCs w:val="20"/>
        </w:rPr>
        <w:t>4</w:t>
      </w:r>
      <w:r w:rsidRPr="00802208">
        <w:rPr>
          <w:b/>
          <w:bCs/>
          <w:i w:val="0"/>
          <w:iCs w:val="0"/>
          <w:color w:val="auto"/>
          <w:sz w:val="20"/>
          <w:szCs w:val="20"/>
        </w:rPr>
        <w:fldChar w:fldCharType="end"/>
      </w:r>
      <w:r w:rsidRPr="00802208">
        <w:rPr>
          <w:b/>
          <w:bCs/>
          <w:i w:val="0"/>
          <w:iCs w:val="0"/>
          <w:color w:val="auto"/>
          <w:sz w:val="20"/>
          <w:szCs w:val="20"/>
        </w:rPr>
        <w:t>:</w:t>
      </w:r>
      <w:r w:rsidRPr="00802208">
        <w:rPr>
          <w:b/>
          <w:bCs/>
          <w:i w:val="0"/>
          <w:iCs w:val="0"/>
          <w:color w:val="auto"/>
          <w:sz w:val="20"/>
          <w:szCs w:val="20"/>
          <w:lang w:val="en-US"/>
        </w:rPr>
        <w:t xml:space="preserve"> NR V2X supports Control Exclusion (CE) zone which defined the area around the around the Tx UE where reserved resources are excluded by other UEs. The CE is indicated in the PSCCH.</w:t>
      </w:r>
      <w:bookmarkEnd w:id="6"/>
    </w:p>
    <w:p w14:paraId="22C99C07" w14:textId="77777777" w:rsidR="00C21A06" w:rsidRDefault="006D07C5" w:rsidP="00A9557A">
      <w:pPr>
        <w:jc w:val="both"/>
        <w:rPr>
          <w:lang w:val="en-US"/>
        </w:rPr>
      </w:pPr>
      <w:r>
        <w:rPr>
          <w:lang w:val="en-US"/>
        </w:rPr>
        <w:t xml:space="preserve">We need to design the resource allocation mechanism taking the above constraints into account. </w:t>
      </w:r>
      <w:r w:rsidR="0001585F">
        <w:rPr>
          <w:lang w:val="en-US"/>
        </w:rPr>
        <w:t>Resource allocation in Mode-2 can be functionally split into the following</w:t>
      </w:r>
      <w:r w:rsidR="00C95C41">
        <w:rPr>
          <w:lang w:val="en-US"/>
        </w:rPr>
        <w:t xml:space="preserve"> mechanisms</w:t>
      </w:r>
      <w:r w:rsidR="0001585F">
        <w:rPr>
          <w:lang w:val="en-US"/>
        </w:rPr>
        <w:t xml:space="preserve">: </w:t>
      </w:r>
    </w:p>
    <w:p w14:paraId="2B736D5E" w14:textId="77777777" w:rsidR="0001585F" w:rsidRPr="006D07C5" w:rsidRDefault="0001585F" w:rsidP="006D07C5">
      <w:pPr>
        <w:pStyle w:val="ListParagraph"/>
        <w:numPr>
          <w:ilvl w:val="0"/>
          <w:numId w:val="14"/>
        </w:numPr>
        <w:jc w:val="both"/>
        <w:rPr>
          <w:b/>
          <w:lang w:val="en-US"/>
        </w:rPr>
      </w:pPr>
      <w:r w:rsidRPr="006D07C5">
        <w:rPr>
          <w:b/>
          <w:lang w:val="en-US"/>
        </w:rPr>
        <w:t>Sensing</w:t>
      </w:r>
    </w:p>
    <w:p w14:paraId="06378B2A" w14:textId="10BC6C6F" w:rsidR="00C95C41" w:rsidRDefault="00C95C41" w:rsidP="006D07C5">
      <w:pPr>
        <w:pStyle w:val="ListParagraph"/>
        <w:numPr>
          <w:ilvl w:val="1"/>
          <w:numId w:val="14"/>
        </w:numPr>
        <w:jc w:val="both"/>
        <w:rPr>
          <w:lang w:val="en-US"/>
        </w:rPr>
      </w:pPr>
      <w:r>
        <w:rPr>
          <w:lang w:val="en-US"/>
        </w:rPr>
        <w:t xml:space="preserve">Sensing allows for the UE to determine the reservations that have been made as well as the </w:t>
      </w:r>
      <w:r w:rsidR="000D015B">
        <w:rPr>
          <w:lang w:val="en-US"/>
        </w:rPr>
        <w:t xml:space="preserve">fraction of occupied resources. </w:t>
      </w:r>
    </w:p>
    <w:p w14:paraId="1BE27FD6" w14:textId="77777777" w:rsidR="0001585F" w:rsidRPr="006D07C5" w:rsidRDefault="0001585F" w:rsidP="006D07C5">
      <w:pPr>
        <w:pStyle w:val="ListParagraph"/>
        <w:numPr>
          <w:ilvl w:val="0"/>
          <w:numId w:val="14"/>
        </w:numPr>
        <w:jc w:val="both"/>
        <w:rPr>
          <w:b/>
          <w:lang w:val="en-US"/>
        </w:rPr>
      </w:pPr>
      <w:r w:rsidRPr="006D07C5">
        <w:rPr>
          <w:b/>
          <w:lang w:val="en-US"/>
        </w:rPr>
        <w:t>Resource Identification</w:t>
      </w:r>
    </w:p>
    <w:p w14:paraId="5B4EE359" w14:textId="7F103FEF" w:rsidR="00C95C41" w:rsidRDefault="000965A3" w:rsidP="006D07C5">
      <w:pPr>
        <w:pStyle w:val="ListParagraph"/>
        <w:numPr>
          <w:ilvl w:val="1"/>
          <w:numId w:val="14"/>
        </w:numPr>
        <w:jc w:val="both"/>
        <w:rPr>
          <w:lang w:val="en-US"/>
        </w:rPr>
      </w:pPr>
      <w:r>
        <w:rPr>
          <w:lang w:val="en-US"/>
        </w:rPr>
        <w:t xml:space="preserve">Based on the information obtained through sensing, the candidate resources can be identified </w:t>
      </w:r>
      <w:r w:rsidR="006027B8">
        <w:rPr>
          <w:lang w:val="en-US"/>
        </w:rPr>
        <w:t>to</w:t>
      </w:r>
      <w:r>
        <w:rPr>
          <w:lang w:val="en-US"/>
        </w:rPr>
        <w:t xml:space="preserve"> mitigate interference in the system.</w:t>
      </w:r>
    </w:p>
    <w:p w14:paraId="7C74A66B" w14:textId="77777777" w:rsidR="0001585F" w:rsidRPr="006D07C5" w:rsidRDefault="0001585F" w:rsidP="006D07C5">
      <w:pPr>
        <w:pStyle w:val="ListParagraph"/>
        <w:numPr>
          <w:ilvl w:val="0"/>
          <w:numId w:val="14"/>
        </w:numPr>
        <w:jc w:val="both"/>
        <w:rPr>
          <w:b/>
          <w:lang w:val="en-US"/>
        </w:rPr>
      </w:pPr>
      <w:r w:rsidRPr="006D07C5">
        <w:rPr>
          <w:b/>
          <w:lang w:val="en-US"/>
        </w:rPr>
        <w:t>Resource Selection</w:t>
      </w:r>
    </w:p>
    <w:p w14:paraId="222155F4" w14:textId="7D8488C1" w:rsidR="000965A3" w:rsidRPr="0001585F" w:rsidRDefault="000965A3" w:rsidP="006D07C5">
      <w:pPr>
        <w:pStyle w:val="ListParagraph"/>
        <w:numPr>
          <w:ilvl w:val="1"/>
          <w:numId w:val="14"/>
        </w:numPr>
        <w:jc w:val="both"/>
        <w:rPr>
          <w:lang w:val="en-US"/>
        </w:rPr>
      </w:pPr>
      <w:r>
        <w:rPr>
          <w:lang w:val="en-US"/>
        </w:rPr>
        <w:t xml:space="preserve">From the identified candidates, the resource selection mechanism selects the final resources to be used for the transmission </w:t>
      </w:r>
      <w:r w:rsidR="006027B8">
        <w:rPr>
          <w:lang w:val="en-US"/>
        </w:rPr>
        <w:t>to</w:t>
      </w:r>
      <w:r>
        <w:rPr>
          <w:lang w:val="en-US"/>
        </w:rPr>
        <w:t xml:space="preserve"> minimize collision and half duplex effects.</w:t>
      </w:r>
    </w:p>
    <w:p w14:paraId="73EB2783" w14:textId="77777777" w:rsidR="00C95C41" w:rsidRDefault="006D07C5" w:rsidP="00A9557A">
      <w:pPr>
        <w:jc w:val="both"/>
        <w:rPr>
          <w:lang w:val="en-US"/>
        </w:rPr>
      </w:pPr>
      <w:r>
        <w:rPr>
          <w:lang w:val="en-US"/>
        </w:rPr>
        <w:t xml:space="preserve">We discuss each of these mechanisms in the following. Note that this description does not contain any pre-reservation signaling where PSCCH-only transmissions are sent by the Tx UE. In the following, it is assumed that all PSCCH transmissions are accompanied by data. </w:t>
      </w:r>
    </w:p>
    <w:p w14:paraId="1F57BD6F" w14:textId="77777777" w:rsidR="00C95C41" w:rsidRDefault="00F34CC0" w:rsidP="00F34CC0">
      <w:pPr>
        <w:pStyle w:val="Heading2"/>
        <w:rPr>
          <w:lang w:val="en-US"/>
        </w:rPr>
      </w:pPr>
      <w:r>
        <w:rPr>
          <w:lang w:val="en-US"/>
        </w:rPr>
        <w:t>4.1</w:t>
      </w:r>
      <w:r>
        <w:rPr>
          <w:lang w:val="en-US"/>
        </w:rPr>
        <w:tab/>
      </w:r>
      <w:r w:rsidR="006D07C5">
        <w:rPr>
          <w:lang w:val="en-US"/>
        </w:rPr>
        <w:t>Sensing</w:t>
      </w:r>
    </w:p>
    <w:p w14:paraId="040B1415" w14:textId="77777777" w:rsidR="006D07C5" w:rsidRDefault="00DD355D" w:rsidP="00A9557A">
      <w:pPr>
        <w:jc w:val="both"/>
        <w:rPr>
          <w:lang w:val="en-US"/>
        </w:rPr>
      </w:pPr>
      <w:r>
        <w:rPr>
          <w:lang w:val="en-US"/>
        </w:rPr>
        <w:t xml:space="preserve">In NR V2X, sensing is used for determining the map of reserved resources so that they can be avoided in order to reduce interference and collisions in the system. This is performed by decoding the SCI of all the UEs which correspondingly indicate resource reservation in future. This procedure of decoding SCI and updating the resource map is an ongoing process and in the event of packet arrival, it is assumed that the Tx UE would have the most recent updated map available. The </w:t>
      </w:r>
      <w:r w:rsidR="00BE52CA">
        <w:rPr>
          <w:lang w:val="en-US"/>
        </w:rPr>
        <w:t xml:space="preserve">reserved </w:t>
      </w:r>
      <w:r>
        <w:rPr>
          <w:lang w:val="en-US"/>
        </w:rPr>
        <w:t xml:space="preserve">resource map constructed also contains RSRP (of the DMRS) information, the CE value and the priority of the packet for each reservation made. </w:t>
      </w:r>
    </w:p>
    <w:p w14:paraId="380E2B6B" w14:textId="27988A9C" w:rsidR="003F4B42" w:rsidRDefault="003F4B42" w:rsidP="00A9557A">
      <w:pPr>
        <w:jc w:val="both"/>
        <w:rPr>
          <w:lang w:val="en-US"/>
        </w:rPr>
      </w:pPr>
      <w:r>
        <w:rPr>
          <w:lang w:val="en-US"/>
        </w:rPr>
        <w:t xml:space="preserve">If identified resources for transmission have been pre-empted or collided with, then the resource re-selection is triggered. Defining two different sensing windows (i.e, long term and short term) sending for this purpose is not considered necessary and only served </w:t>
      </w:r>
      <w:r w:rsidR="0004501B">
        <w:rPr>
          <w:lang w:val="en-US"/>
        </w:rPr>
        <w:t xml:space="preserve">to </w:t>
      </w:r>
      <w:r>
        <w:rPr>
          <w:lang w:val="en-US"/>
        </w:rPr>
        <w:t xml:space="preserve">complicate the procedure. Additionally, motivations for defining a window for this sensing procedure are unclear. Once reserved resources are utilized for transmissions or if pre-emptions occur, the resource reservation map that is continually updated would reflect such changes. Therefore, in order to create and maintain the resource reservation map, a specific interval is not required. </w:t>
      </w:r>
    </w:p>
    <w:p w14:paraId="20255D80" w14:textId="252429F8" w:rsidR="00D049D3" w:rsidRPr="00D049D3" w:rsidRDefault="00D049D3" w:rsidP="00D049D3">
      <w:pPr>
        <w:pStyle w:val="Caption"/>
        <w:rPr>
          <w:b/>
          <w:bCs/>
          <w:i w:val="0"/>
          <w:iCs w:val="0"/>
          <w:color w:val="auto"/>
          <w:lang w:val="en-US"/>
        </w:rPr>
      </w:pPr>
      <w:bookmarkStart w:id="7" w:name="_Toc16860843"/>
      <w:r w:rsidRPr="00D049D3">
        <w:rPr>
          <w:b/>
          <w:bCs/>
          <w:i w:val="0"/>
          <w:iCs w:val="0"/>
          <w:color w:val="auto"/>
        </w:rPr>
        <w:t xml:space="preserve">Observation </w:t>
      </w:r>
      <w:r w:rsidRPr="00D049D3">
        <w:rPr>
          <w:b/>
          <w:bCs/>
          <w:i w:val="0"/>
          <w:iCs w:val="0"/>
          <w:color w:val="auto"/>
        </w:rPr>
        <w:fldChar w:fldCharType="begin"/>
      </w:r>
      <w:r w:rsidRPr="00D049D3">
        <w:rPr>
          <w:b/>
          <w:bCs/>
          <w:i w:val="0"/>
          <w:iCs w:val="0"/>
          <w:color w:val="auto"/>
        </w:rPr>
        <w:instrText xml:space="preserve"> SEQ Observation \* ARABIC </w:instrText>
      </w:r>
      <w:r w:rsidRPr="00D049D3">
        <w:rPr>
          <w:b/>
          <w:bCs/>
          <w:i w:val="0"/>
          <w:iCs w:val="0"/>
          <w:color w:val="auto"/>
        </w:rPr>
        <w:fldChar w:fldCharType="separate"/>
      </w:r>
      <w:r w:rsidR="001B7AA8">
        <w:rPr>
          <w:b/>
          <w:bCs/>
          <w:i w:val="0"/>
          <w:iCs w:val="0"/>
          <w:noProof/>
          <w:color w:val="auto"/>
        </w:rPr>
        <w:t>1</w:t>
      </w:r>
      <w:r w:rsidRPr="00D049D3">
        <w:rPr>
          <w:b/>
          <w:bCs/>
          <w:i w:val="0"/>
          <w:iCs w:val="0"/>
          <w:color w:val="auto"/>
        </w:rPr>
        <w:fldChar w:fldCharType="end"/>
      </w:r>
      <w:r w:rsidRPr="00D049D3">
        <w:rPr>
          <w:b/>
          <w:bCs/>
          <w:i w:val="0"/>
          <w:iCs w:val="0"/>
          <w:color w:val="auto"/>
        </w:rPr>
        <w:t>:</w:t>
      </w:r>
      <w:r w:rsidRPr="00D049D3">
        <w:rPr>
          <w:b/>
          <w:bCs/>
          <w:i w:val="0"/>
          <w:iCs w:val="0"/>
          <w:color w:val="auto"/>
          <w:lang w:val="en-US"/>
        </w:rPr>
        <w:t xml:space="preserve"> Defining separate long-term and short-term sensing procedures are not required. Additionally, a sensing window for the purpose of identifying reserved resources or maintaining the resource reservations is not required.</w:t>
      </w:r>
      <w:bookmarkEnd w:id="7"/>
    </w:p>
    <w:p w14:paraId="49145731" w14:textId="428D50AA" w:rsidR="0066100E" w:rsidRDefault="003F4B42" w:rsidP="00A9557A">
      <w:pPr>
        <w:jc w:val="both"/>
        <w:rPr>
          <w:lang w:val="en-US"/>
        </w:rPr>
      </w:pPr>
      <w:r>
        <w:rPr>
          <w:lang w:val="en-US"/>
        </w:rPr>
        <w:t xml:space="preserve">Sensing is additionally used to compute the congestion level in the system. This can be used to compute the CE value that is to be used by the Tx UE to </w:t>
      </w:r>
      <w:r w:rsidR="0066100E">
        <w:rPr>
          <w:lang w:val="en-US"/>
        </w:rPr>
        <w:t>identify and select</w:t>
      </w:r>
      <w:r>
        <w:rPr>
          <w:lang w:val="en-US"/>
        </w:rPr>
        <w:t xml:space="preserve"> resources</w:t>
      </w:r>
      <w:r w:rsidR="0066100E">
        <w:rPr>
          <w:lang w:val="en-US"/>
        </w:rPr>
        <w:t xml:space="preserve">. In </w:t>
      </w:r>
      <w:r>
        <w:rPr>
          <w:lang w:val="en-US"/>
        </w:rPr>
        <w:t>congested scenarios</w:t>
      </w:r>
      <w:r w:rsidR="0066100E">
        <w:rPr>
          <w:lang w:val="en-US"/>
        </w:rPr>
        <w:t xml:space="preserve">, this CE value may need to be scaled in order to free up resources. </w:t>
      </w:r>
      <w:r w:rsidR="005439B8">
        <w:rPr>
          <w:lang w:val="en-US"/>
        </w:rPr>
        <w:t xml:space="preserve">For this purpose, a window for computing the initial CE metric may be defined, but it isn’t a sensing window. Due to the dynamic nature of the traffic in NRV2X, this initial CE metric is only a statistical measure of the congestion to aid in resource selection. The actual resource identification and selection mechanisms are only based on indicated reservations as described </w:t>
      </w:r>
      <w:r w:rsidR="005346D3">
        <w:rPr>
          <w:lang w:val="en-US"/>
        </w:rPr>
        <w:t>in the following sections</w:t>
      </w:r>
      <w:r w:rsidR="005439B8">
        <w:rPr>
          <w:lang w:val="en-US"/>
        </w:rPr>
        <w:t xml:space="preserve">. </w:t>
      </w:r>
    </w:p>
    <w:p w14:paraId="3C709E38" w14:textId="547BB12D" w:rsidR="005346D3" w:rsidRPr="00D049D3" w:rsidRDefault="00D049D3" w:rsidP="00D049D3">
      <w:pPr>
        <w:pStyle w:val="Caption"/>
        <w:rPr>
          <w:b/>
          <w:i w:val="0"/>
          <w:iCs w:val="0"/>
          <w:color w:val="auto"/>
          <w:sz w:val="20"/>
          <w:szCs w:val="20"/>
          <w:lang w:val="en-US"/>
        </w:rPr>
      </w:pPr>
      <w:bookmarkStart w:id="8" w:name="_Toc16860892"/>
      <w:r w:rsidRPr="00D049D3">
        <w:rPr>
          <w:b/>
          <w:bCs/>
          <w:i w:val="0"/>
          <w:iCs w:val="0"/>
          <w:color w:val="auto"/>
          <w:sz w:val="20"/>
          <w:szCs w:val="20"/>
        </w:rPr>
        <w:t xml:space="preserve">Proposal </w:t>
      </w:r>
      <w:r w:rsidRPr="00D049D3">
        <w:rPr>
          <w:b/>
          <w:bCs/>
          <w:i w:val="0"/>
          <w:iCs w:val="0"/>
          <w:color w:val="auto"/>
          <w:sz w:val="20"/>
          <w:szCs w:val="20"/>
        </w:rPr>
        <w:fldChar w:fldCharType="begin"/>
      </w:r>
      <w:r w:rsidRPr="00D049D3">
        <w:rPr>
          <w:b/>
          <w:bCs/>
          <w:i w:val="0"/>
          <w:iCs w:val="0"/>
          <w:color w:val="auto"/>
          <w:sz w:val="20"/>
          <w:szCs w:val="20"/>
        </w:rPr>
        <w:instrText xml:space="preserve"> SEQ Proposal \* ARABIC </w:instrText>
      </w:r>
      <w:r w:rsidRPr="00D049D3">
        <w:rPr>
          <w:b/>
          <w:bCs/>
          <w:i w:val="0"/>
          <w:iCs w:val="0"/>
          <w:color w:val="auto"/>
          <w:sz w:val="20"/>
          <w:szCs w:val="20"/>
        </w:rPr>
        <w:fldChar w:fldCharType="separate"/>
      </w:r>
      <w:r w:rsidR="001B7AA8">
        <w:rPr>
          <w:b/>
          <w:bCs/>
          <w:i w:val="0"/>
          <w:iCs w:val="0"/>
          <w:noProof/>
          <w:color w:val="auto"/>
          <w:sz w:val="20"/>
          <w:szCs w:val="20"/>
        </w:rPr>
        <w:t>5</w:t>
      </w:r>
      <w:r w:rsidRPr="00D049D3">
        <w:rPr>
          <w:b/>
          <w:bCs/>
          <w:i w:val="0"/>
          <w:iCs w:val="0"/>
          <w:color w:val="auto"/>
          <w:sz w:val="20"/>
          <w:szCs w:val="20"/>
        </w:rPr>
        <w:fldChar w:fldCharType="end"/>
      </w:r>
      <w:r w:rsidRPr="00D049D3">
        <w:rPr>
          <w:b/>
          <w:bCs/>
          <w:i w:val="0"/>
          <w:iCs w:val="0"/>
          <w:color w:val="auto"/>
          <w:sz w:val="20"/>
          <w:szCs w:val="20"/>
        </w:rPr>
        <w:t>:</w:t>
      </w:r>
      <w:r w:rsidR="005139F4">
        <w:rPr>
          <w:b/>
          <w:bCs/>
          <w:i w:val="0"/>
          <w:iCs w:val="0"/>
          <w:color w:val="auto"/>
          <w:sz w:val="20"/>
          <w:szCs w:val="20"/>
        </w:rPr>
        <w:t xml:space="preserve"> </w:t>
      </w:r>
      <w:r w:rsidR="005346D3" w:rsidRPr="00D049D3">
        <w:rPr>
          <w:b/>
          <w:i w:val="0"/>
          <w:iCs w:val="0"/>
          <w:color w:val="auto"/>
          <w:sz w:val="20"/>
          <w:szCs w:val="20"/>
          <w:lang w:val="en-US"/>
        </w:rPr>
        <w:t>Sensing procedure provides the following information</w:t>
      </w:r>
      <w:r w:rsidR="0071184E" w:rsidRPr="00D049D3">
        <w:rPr>
          <w:b/>
          <w:i w:val="0"/>
          <w:iCs w:val="0"/>
          <w:color w:val="auto"/>
          <w:sz w:val="20"/>
          <w:szCs w:val="20"/>
          <w:lang w:val="en-US"/>
        </w:rPr>
        <w:t xml:space="preserve"> for resource allocation</w:t>
      </w:r>
      <w:r w:rsidR="005346D3" w:rsidRPr="00D049D3">
        <w:rPr>
          <w:b/>
          <w:i w:val="0"/>
          <w:iCs w:val="0"/>
          <w:color w:val="auto"/>
          <w:sz w:val="20"/>
          <w:szCs w:val="20"/>
          <w:lang w:val="en-US"/>
        </w:rPr>
        <w:t>:</w:t>
      </w:r>
      <w:bookmarkEnd w:id="8"/>
      <w:r w:rsidR="005346D3" w:rsidRPr="00D049D3">
        <w:rPr>
          <w:b/>
          <w:i w:val="0"/>
          <w:iCs w:val="0"/>
          <w:color w:val="auto"/>
          <w:sz w:val="20"/>
          <w:szCs w:val="20"/>
          <w:lang w:val="en-US"/>
        </w:rPr>
        <w:t xml:space="preserve"> </w:t>
      </w:r>
    </w:p>
    <w:p w14:paraId="4772A621" w14:textId="77777777" w:rsidR="005346D3" w:rsidRPr="00362119" w:rsidRDefault="005346D3" w:rsidP="003D2F46">
      <w:pPr>
        <w:pStyle w:val="ListParagraph"/>
        <w:numPr>
          <w:ilvl w:val="0"/>
          <w:numId w:val="16"/>
        </w:numPr>
        <w:spacing w:after="0"/>
        <w:jc w:val="both"/>
        <w:rPr>
          <w:b/>
          <w:lang w:val="en-US"/>
        </w:rPr>
      </w:pPr>
      <w:r w:rsidRPr="00362119">
        <w:rPr>
          <w:b/>
          <w:lang w:val="en-US"/>
        </w:rPr>
        <w:t>Resources reserved obtained by SCI decoding which provides a map of future reservations for resource exclusion</w:t>
      </w:r>
    </w:p>
    <w:p w14:paraId="145C2D63" w14:textId="325C0EA4" w:rsidR="005346D3" w:rsidRPr="00362119" w:rsidRDefault="005346D3" w:rsidP="003D2F46">
      <w:pPr>
        <w:pStyle w:val="ListParagraph"/>
        <w:numPr>
          <w:ilvl w:val="0"/>
          <w:numId w:val="16"/>
        </w:numPr>
        <w:jc w:val="both"/>
        <w:rPr>
          <w:b/>
          <w:lang w:val="en-US"/>
        </w:rPr>
      </w:pPr>
      <w:r w:rsidRPr="00362119">
        <w:rPr>
          <w:b/>
          <w:lang w:val="en-US"/>
        </w:rPr>
        <w:lastRenderedPageBreak/>
        <w:t xml:space="preserve">L1-RSRP </w:t>
      </w:r>
      <w:r w:rsidR="002A3296" w:rsidRPr="00362119">
        <w:rPr>
          <w:b/>
          <w:lang w:val="en-US"/>
        </w:rPr>
        <w:t xml:space="preserve">for the resources associated with decoded SCI </w:t>
      </w:r>
    </w:p>
    <w:p w14:paraId="2F45E9EF" w14:textId="77777777" w:rsidR="002A3296" w:rsidRPr="00362119" w:rsidRDefault="002A3296" w:rsidP="003D2F46">
      <w:pPr>
        <w:pStyle w:val="ListParagraph"/>
        <w:numPr>
          <w:ilvl w:val="0"/>
          <w:numId w:val="16"/>
        </w:numPr>
        <w:jc w:val="both"/>
        <w:rPr>
          <w:b/>
          <w:lang w:val="en-US"/>
        </w:rPr>
      </w:pPr>
      <w:r w:rsidRPr="00362119">
        <w:rPr>
          <w:b/>
          <w:lang w:val="en-US"/>
        </w:rPr>
        <w:t>CE values indicated through the SCI for determining the range/RSRP threshold where the reservations apply</w:t>
      </w:r>
    </w:p>
    <w:p w14:paraId="282C4DCB" w14:textId="77777777" w:rsidR="002A3296" w:rsidRPr="00362119" w:rsidRDefault="003D2F46" w:rsidP="003D2F46">
      <w:pPr>
        <w:pStyle w:val="ListParagraph"/>
        <w:numPr>
          <w:ilvl w:val="0"/>
          <w:numId w:val="16"/>
        </w:numPr>
        <w:jc w:val="both"/>
        <w:rPr>
          <w:b/>
          <w:lang w:val="en-US"/>
        </w:rPr>
      </w:pPr>
      <w:r w:rsidRPr="00362119">
        <w:rPr>
          <w:b/>
          <w:lang w:val="en-US"/>
        </w:rPr>
        <w:t>Priority level (QoS) for the corresponding packet</w:t>
      </w:r>
    </w:p>
    <w:p w14:paraId="46B121AA" w14:textId="77777777" w:rsidR="003D2F46" w:rsidRPr="00362119" w:rsidRDefault="003D2F46" w:rsidP="003D2F46">
      <w:pPr>
        <w:pStyle w:val="ListParagraph"/>
        <w:numPr>
          <w:ilvl w:val="0"/>
          <w:numId w:val="16"/>
        </w:numPr>
        <w:jc w:val="both"/>
        <w:rPr>
          <w:b/>
          <w:lang w:val="en-US"/>
        </w:rPr>
      </w:pPr>
      <w:r w:rsidRPr="00362119">
        <w:rPr>
          <w:b/>
          <w:lang w:val="en-US"/>
        </w:rPr>
        <w:t>RSSI information for resources where SCI decoding was not successful for computing the ratio of occupied resources</w:t>
      </w:r>
    </w:p>
    <w:p w14:paraId="14654416" w14:textId="77777777" w:rsidR="003D2F46" w:rsidRPr="005346D3" w:rsidRDefault="003D2F46" w:rsidP="003D2F46">
      <w:pPr>
        <w:pStyle w:val="ListParagraph"/>
        <w:ind w:left="1800"/>
        <w:jc w:val="both"/>
        <w:rPr>
          <w:lang w:val="en-US"/>
        </w:rPr>
      </w:pPr>
    </w:p>
    <w:p w14:paraId="0BF1C4DB" w14:textId="77777777" w:rsidR="005439B8" w:rsidRDefault="005346D3" w:rsidP="005346D3">
      <w:pPr>
        <w:pStyle w:val="Heading2"/>
        <w:rPr>
          <w:lang w:val="en-US"/>
        </w:rPr>
      </w:pPr>
      <w:r>
        <w:rPr>
          <w:lang w:val="en-US"/>
        </w:rPr>
        <w:t>4.2</w:t>
      </w:r>
      <w:r>
        <w:rPr>
          <w:lang w:val="en-US"/>
        </w:rPr>
        <w:tab/>
        <w:t>Resource Identification</w:t>
      </w:r>
    </w:p>
    <w:p w14:paraId="5519B643" w14:textId="77777777" w:rsidR="006048CE" w:rsidRDefault="005346D3" w:rsidP="00A9557A">
      <w:pPr>
        <w:jc w:val="both"/>
        <w:rPr>
          <w:lang w:val="en-US"/>
        </w:rPr>
      </w:pPr>
      <w:r>
        <w:rPr>
          <w:lang w:val="en-US"/>
        </w:rPr>
        <w:t xml:space="preserve">When a new packet (MAC PDU) arrives, the information obtained through sensing </w:t>
      </w:r>
      <w:r w:rsidR="00AB6475">
        <w:rPr>
          <w:lang w:val="en-US"/>
        </w:rPr>
        <w:t xml:space="preserve">provides the most recent map of resource reservations along with the CE information </w:t>
      </w:r>
      <w:r w:rsidR="006048CE">
        <w:rPr>
          <w:lang w:val="en-US"/>
        </w:rPr>
        <w:t xml:space="preserve">associated with each of the packets as well as the RSSI information for all the resources. </w:t>
      </w:r>
    </w:p>
    <w:p w14:paraId="567204BA" w14:textId="67F7F207" w:rsidR="007044D3" w:rsidRDefault="006048CE" w:rsidP="007044D3">
      <w:pPr>
        <w:jc w:val="both"/>
        <w:rPr>
          <w:lang w:val="en-US"/>
        </w:rPr>
      </w:pPr>
      <w:r>
        <w:rPr>
          <w:lang w:val="en-US"/>
        </w:rPr>
        <w:t xml:space="preserve">The Tx UE selects </w:t>
      </w:r>
      <w:r w:rsidR="00377B64">
        <w:rPr>
          <w:lang w:val="en-US"/>
        </w:rPr>
        <w:t xml:space="preserve">a </w:t>
      </w:r>
      <w:r>
        <w:rPr>
          <w:lang w:val="en-US"/>
        </w:rPr>
        <w:t xml:space="preserve">contention window </w:t>
      </w:r>
      <w:r w:rsidR="00C65C27">
        <w:rPr>
          <w:lang w:val="en-US"/>
        </w:rPr>
        <w:t xml:space="preserve">“W” </w:t>
      </w:r>
      <w:r>
        <w:rPr>
          <w:lang w:val="en-US"/>
        </w:rPr>
        <w:t>based on the characteristics of the packet. Each packet is associated with a QoS priority level which translates to a CE value</w:t>
      </w:r>
      <w:r w:rsidR="00C65C27">
        <w:rPr>
          <w:lang w:val="en-US"/>
        </w:rPr>
        <w:t xml:space="preserve"> and</w:t>
      </w:r>
      <w:r>
        <w:rPr>
          <w:lang w:val="en-US"/>
        </w:rPr>
        <w:t xml:space="preserve"> number of transmission</w:t>
      </w:r>
      <w:r w:rsidR="00C65C27">
        <w:rPr>
          <w:lang w:val="en-US"/>
        </w:rPr>
        <w:t xml:space="preserve"> “N” as well as a Packet Delay Budget (PDB). </w:t>
      </w:r>
    </w:p>
    <w:p w14:paraId="6F2C2BFC" w14:textId="77777777" w:rsidR="007044D3" w:rsidRDefault="007044D3" w:rsidP="007044D3">
      <w:pPr>
        <w:jc w:val="both"/>
        <w:rPr>
          <w:lang w:val="en-US"/>
        </w:rPr>
      </w:pPr>
      <w:r>
        <w:rPr>
          <w:lang w:val="en-US"/>
        </w:rPr>
        <w:t xml:space="preserve">The contention window represents the period of time where a resource needs to be selected for transmission or retransmission. Since all the transmissions need to occur within the HARQ budget, the contention window for a single resource is 1/Nth of the HARQ budget. The contention window “W” is defined as: </w:t>
      </w:r>
    </w:p>
    <w:p w14:paraId="0CA04947" w14:textId="77777777" w:rsidR="007044D3" w:rsidRPr="007044D3" w:rsidRDefault="007044D3" w:rsidP="007044D3">
      <w:pPr>
        <w:jc w:val="both"/>
        <w:rPr>
          <w:lang w:val="en-US"/>
        </w:rPr>
      </w:pPr>
      <m:oMathPara>
        <m:oMathParaPr>
          <m:jc m:val="left"/>
        </m:oMathParaPr>
        <m:oMath>
          <m:r>
            <w:rPr>
              <w:rFonts w:ascii="Cambria Math" w:hAnsi="Cambria Math"/>
              <w:lang w:val="en-US"/>
            </w:rPr>
            <m:t>W=</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rPr>
                    <m:t>min</m:t>
                  </m:r>
                </m:e>
                <m:lim/>
              </m:limLow>
            </m:fName>
            <m:e>
              <m:d>
                <m:dPr>
                  <m:ctrlPr>
                    <w:rPr>
                      <w:rFonts w:ascii="Cambria Math" w:hAnsi="Cambria Math"/>
                      <w:i/>
                      <w:lang w:val="en-US"/>
                    </w:rPr>
                  </m:ctrlPr>
                </m:dPr>
                <m:e>
                  <m:r>
                    <w:rPr>
                      <w:rFonts w:ascii="Cambria Math" w:hAnsi="Cambria Math"/>
                      <w:lang w:val="en-US"/>
                    </w:rPr>
                    <m:t xml:space="preserve">PDB,HQB </m:t>
                  </m:r>
                </m:e>
              </m:d>
              <m:r>
                <w:rPr>
                  <w:rFonts w:ascii="Cambria Math" w:hAnsi="Cambria Math"/>
                  <w:lang w:val="en-US"/>
                </w:rPr>
                <m:t>/N</m:t>
              </m:r>
            </m:e>
          </m:func>
        </m:oMath>
      </m:oMathPara>
    </w:p>
    <w:p w14:paraId="245D265A" w14:textId="1EE4DFAD" w:rsidR="007044D3" w:rsidRDefault="007044D3" w:rsidP="007044D3">
      <w:pPr>
        <w:jc w:val="both"/>
        <w:rPr>
          <w:lang w:val="en-US"/>
        </w:rPr>
      </w:pPr>
      <w:r>
        <w:rPr>
          <w:lang w:val="en-US"/>
        </w:rPr>
        <w:t xml:space="preserve">where </w:t>
      </w:r>
      <m:oMath>
        <m:r>
          <w:rPr>
            <w:rFonts w:ascii="Cambria Math" w:hAnsi="Cambria Math"/>
            <w:lang w:val="en-US"/>
          </w:rPr>
          <m:t>PDB</m:t>
        </m:r>
      </m:oMath>
      <w:r>
        <w:rPr>
          <w:lang w:val="en-US"/>
        </w:rPr>
        <w:t xml:space="preserve"> is the packet delay budget, </w:t>
      </w:r>
      <m:oMath>
        <m:r>
          <w:rPr>
            <w:rFonts w:ascii="Cambria Math" w:hAnsi="Cambria Math"/>
            <w:lang w:val="en-US"/>
          </w:rPr>
          <m:t>HQB</m:t>
        </m:r>
      </m:oMath>
      <w:r>
        <w:rPr>
          <w:lang w:val="en-US"/>
        </w:rPr>
        <w:t xml:space="preserve"> is the HARQ budget and </w:t>
      </w:r>
      <m:oMath>
        <m:r>
          <w:rPr>
            <w:rFonts w:ascii="Cambria Math" w:hAnsi="Cambria Math"/>
            <w:lang w:val="en-US"/>
          </w:rPr>
          <m:t>N</m:t>
        </m:r>
      </m:oMath>
      <w:r>
        <w:rPr>
          <w:lang w:val="en-US"/>
        </w:rPr>
        <w:t xml:space="preserve"> is the total number of transmissions</w:t>
      </w:r>
      <w:r w:rsidR="0004501B">
        <w:rPr>
          <w:lang w:val="en-US"/>
        </w:rPr>
        <w:t xml:space="preserve"> (including retransmissions) of a TB</w:t>
      </w:r>
      <w:r>
        <w:rPr>
          <w:lang w:val="en-US"/>
        </w:rPr>
        <w:t xml:space="preserve">. </w:t>
      </w:r>
      <w:r w:rsidR="00115E34">
        <w:rPr>
          <w:lang w:val="en-US"/>
        </w:rPr>
        <w:t>For example, if the HARQ budget is 32ms and PDB is 100ms and N=4</w:t>
      </w:r>
    </w:p>
    <w:p w14:paraId="24951999" w14:textId="77777777" w:rsidR="00AB6475" w:rsidRDefault="00115E34" w:rsidP="00A9557A">
      <w:pPr>
        <w:jc w:val="both"/>
        <w:rPr>
          <w:lang w:val="en-US"/>
        </w:rPr>
      </w:pPr>
      <w:r>
        <w:rPr>
          <w:lang w:val="en-US"/>
        </w:rPr>
        <w:t>To make</w:t>
      </w:r>
      <w:r w:rsidR="006048CE">
        <w:rPr>
          <w:lang w:val="en-US"/>
        </w:rPr>
        <w:t xml:space="preserve"> the candidate resources </w:t>
      </w:r>
      <w:r>
        <w:rPr>
          <w:lang w:val="en-US"/>
        </w:rPr>
        <w:t xml:space="preserve">available for </w:t>
      </w:r>
      <w:r w:rsidR="006048CE">
        <w:rPr>
          <w:lang w:val="en-US"/>
        </w:rPr>
        <w:t xml:space="preserve">selection, the appropriate CE value needs to be chosen so that there are available resources to choose from regardless of the congestion level. This is needed to ensure packet transmission within the PDB. </w:t>
      </w:r>
    </w:p>
    <w:p w14:paraId="0703C054" w14:textId="61938338" w:rsidR="005346D3" w:rsidRDefault="005346D3" w:rsidP="00A9557A">
      <w:pPr>
        <w:jc w:val="both"/>
        <w:rPr>
          <w:lang w:val="en-US"/>
        </w:rPr>
      </w:pPr>
      <w:r>
        <w:rPr>
          <w:lang w:val="en-US"/>
        </w:rPr>
        <w:t xml:space="preserve">The initial CE value is based on historical </w:t>
      </w:r>
      <w:r w:rsidR="00056602">
        <w:rPr>
          <w:lang w:val="en-US"/>
        </w:rPr>
        <w:t>data indication the fraction of total occupied resources</w:t>
      </w:r>
      <w:r>
        <w:rPr>
          <w:lang w:val="en-US"/>
        </w:rPr>
        <w:t xml:space="preserve"> in a (pre-)configured window.</w:t>
      </w:r>
      <w:r w:rsidR="00115E34">
        <w:rPr>
          <w:lang w:val="en-US"/>
        </w:rPr>
        <w:t xml:space="preserve"> The ratio of occupied resources is computed for each contention window in the past. The ratios for all the windows are ranked and the initial value of CE is chosen such that X% of </w:t>
      </w:r>
      <w:r w:rsidR="00FA5A8E">
        <w:rPr>
          <w:lang w:val="en-US"/>
        </w:rPr>
        <w:t xml:space="preserve">resources are </w:t>
      </w:r>
      <w:r w:rsidR="00362DD0">
        <w:rPr>
          <w:lang w:val="en-US"/>
        </w:rPr>
        <w:t>available</w:t>
      </w:r>
      <w:r w:rsidR="00FA5A8E">
        <w:rPr>
          <w:lang w:val="en-US"/>
        </w:rPr>
        <w:t xml:space="preserve"> for Yth percentile of ranked ratios. </w:t>
      </w:r>
      <w:r w:rsidR="00362DD0">
        <w:rPr>
          <w:lang w:val="en-US"/>
        </w:rPr>
        <w:t>For example, X=20% of resources are available for the Y=50</w:t>
      </w:r>
      <w:r w:rsidR="00362DD0" w:rsidRPr="00362DD0">
        <w:rPr>
          <w:vertAlign w:val="superscript"/>
          <w:lang w:val="en-US"/>
        </w:rPr>
        <w:t>th</w:t>
      </w:r>
      <w:r w:rsidR="00362DD0">
        <w:rPr>
          <w:lang w:val="en-US"/>
        </w:rPr>
        <w:t xml:space="preserve"> percentile of ranked resources. Figure </w:t>
      </w:r>
      <w:r w:rsidR="002522E1">
        <w:rPr>
          <w:lang w:val="en-US"/>
        </w:rPr>
        <w:t>6</w:t>
      </w:r>
      <w:r w:rsidR="00362DD0">
        <w:rPr>
          <w:lang w:val="en-US"/>
        </w:rPr>
        <w:t xml:space="preserve"> shows the resource identification mechanism. </w:t>
      </w:r>
      <w:r w:rsidR="004A2EAD">
        <w:rPr>
          <w:lang w:val="en-US"/>
        </w:rPr>
        <w:t xml:space="preserve">The adjustment is the CE if needed would only apply to reservations associated with packets with a lower priority level. </w:t>
      </w:r>
    </w:p>
    <w:p w14:paraId="35F5FD68" w14:textId="77777777" w:rsidR="00FA5A8E" w:rsidRDefault="00362DD0" w:rsidP="00362DD0">
      <w:pPr>
        <w:jc w:val="center"/>
        <w:rPr>
          <w:lang w:val="en-US"/>
        </w:rPr>
      </w:pPr>
      <w:r w:rsidRPr="00362DD0">
        <w:rPr>
          <w:noProof/>
        </w:rPr>
        <w:drawing>
          <wp:inline distT="0" distB="0" distL="0" distR="0" wp14:anchorId="525B712E" wp14:editId="1911CBED">
            <wp:extent cx="6069134" cy="111034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2817" cy="1121994"/>
                    </a:xfrm>
                    <a:prstGeom prst="rect">
                      <a:avLst/>
                    </a:prstGeom>
                    <a:noFill/>
                    <a:ln>
                      <a:noFill/>
                    </a:ln>
                  </pic:spPr>
                </pic:pic>
              </a:graphicData>
            </a:graphic>
          </wp:inline>
        </w:drawing>
      </w:r>
    </w:p>
    <w:p w14:paraId="39073CAC" w14:textId="77777777" w:rsidR="00362DD0" w:rsidRDefault="00362DD0" w:rsidP="00362DD0">
      <w:pPr>
        <w:jc w:val="center"/>
        <w:rPr>
          <w:lang w:eastAsia="zh-CN"/>
        </w:rPr>
      </w:pPr>
      <w:r w:rsidRPr="00E46085">
        <w:rPr>
          <w:b/>
          <w:lang w:eastAsia="zh-CN"/>
        </w:rPr>
        <w:t xml:space="preserve">Figure </w:t>
      </w:r>
      <w:r w:rsidR="002522E1">
        <w:rPr>
          <w:b/>
          <w:lang w:eastAsia="zh-CN"/>
        </w:rPr>
        <w:t>6</w:t>
      </w:r>
      <w:r w:rsidRPr="00E46085">
        <w:rPr>
          <w:b/>
          <w:lang w:eastAsia="zh-CN"/>
        </w:rPr>
        <w:t xml:space="preserve">: </w:t>
      </w:r>
      <w:r>
        <w:rPr>
          <w:b/>
          <w:lang w:eastAsia="zh-CN"/>
        </w:rPr>
        <w:t>Resource identification mechanism</w:t>
      </w:r>
    </w:p>
    <w:p w14:paraId="65AF6DAC" w14:textId="77777777" w:rsidR="00362DD0" w:rsidRDefault="00FB7C7F" w:rsidP="00A9557A">
      <w:pPr>
        <w:jc w:val="both"/>
        <w:rPr>
          <w:lang w:val="en-US"/>
        </w:rPr>
      </w:pPr>
      <w:r>
        <w:rPr>
          <w:lang w:val="en-US"/>
        </w:rPr>
        <w:t>The initial CE value provides a statistical measure that allows for a number of available resources on average in a contention window. So, there would be a high probability of finding a candidate resource in the next contention window. Using this mechanism, candidate resources are identified for all contention windows until the PDB. The actual resource selected are based on these candidate windows as described in the next section.</w:t>
      </w:r>
    </w:p>
    <w:p w14:paraId="160F3B80" w14:textId="73E8C66F" w:rsidR="00FB7C7F" w:rsidRDefault="00FB7C7F" w:rsidP="00A9557A">
      <w:pPr>
        <w:jc w:val="both"/>
        <w:rPr>
          <w:lang w:val="en-US"/>
        </w:rPr>
      </w:pPr>
      <w:r>
        <w:rPr>
          <w:lang w:val="en-US"/>
        </w:rPr>
        <w:t xml:space="preserve">If there are no resources available in the contention window “W”, </w:t>
      </w:r>
      <w:r w:rsidR="004A2EAD">
        <w:rPr>
          <w:lang w:val="en-US"/>
        </w:rPr>
        <w:t>perhaps due to higher priority allocations or high congestion levels. In that case, the Tx UE moves on to the next contention window. If at the time of transmission, the selected resource is occupied, then resource reselection is triggered.</w:t>
      </w:r>
    </w:p>
    <w:p w14:paraId="616A5312" w14:textId="77777777" w:rsidR="00FB7C7F" w:rsidRDefault="00FB7C7F" w:rsidP="00FB7C7F">
      <w:pPr>
        <w:pStyle w:val="Heading2"/>
        <w:rPr>
          <w:lang w:val="en-US"/>
        </w:rPr>
      </w:pPr>
      <w:r>
        <w:rPr>
          <w:lang w:val="en-US"/>
        </w:rPr>
        <w:lastRenderedPageBreak/>
        <w:t>4.3</w:t>
      </w:r>
      <w:r>
        <w:rPr>
          <w:lang w:val="en-US"/>
        </w:rPr>
        <w:tab/>
        <w:t>Resource Selection</w:t>
      </w:r>
    </w:p>
    <w:p w14:paraId="4701D4DF" w14:textId="77777777" w:rsidR="00FB7C7F" w:rsidRDefault="00FB7C7F" w:rsidP="00A9557A">
      <w:pPr>
        <w:jc w:val="both"/>
        <w:rPr>
          <w:lang w:val="en-US"/>
        </w:rPr>
      </w:pPr>
      <w:r>
        <w:rPr>
          <w:lang w:val="en-US"/>
        </w:rPr>
        <w:t xml:space="preserve">After the candidate resources have been identified, the two resources for transmission are identified. The first resource is used for initial transmission and the second resource is indicated in the PSCCH as a reserved resource. </w:t>
      </w:r>
      <w:r w:rsidR="004A2EAD">
        <w:rPr>
          <w:lang w:val="en-US"/>
        </w:rPr>
        <w:t xml:space="preserve">The resource selection is performed by ranking the candidate resources in the following order: </w:t>
      </w:r>
    </w:p>
    <w:p w14:paraId="2C50481A" w14:textId="77777777" w:rsidR="00082387" w:rsidRPr="00082387" w:rsidRDefault="00082387" w:rsidP="00082387">
      <w:pPr>
        <w:pStyle w:val="ListParagraph"/>
        <w:numPr>
          <w:ilvl w:val="0"/>
          <w:numId w:val="17"/>
        </w:numPr>
        <w:jc w:val="both"/>
        <w:rPr>
          <w:lang w:val="en-US"/>
        </w:rPr>
      </w:pPr>
      <w:r w:rsidRPr="00082387">
        <w:rPr>
          <w:lang w:val="en-US"/>
        </w:rPr>
        <w:t>Resources that are available (not occupied) after all reserved resources are excluded</w:t>
      </w:r>
      <w:r w:rsidR="00253259">
        <w:rPr>
          <w:lang w:val="en-US"/>
        </w:rPr>
        <w:t xml:space="preserve"> ranked by their respective L1-RSRP</w:t>
      </w:r>
    </w:p>
    <w:p w14:paraId="1EEAE62A" w14:textId="77777777" w:rsidR="004A2EAD" w:rsidRDefault="00082387" w:rsidP="004A2EAD">
      <w:pPr>
        <w:pStyle w:val="ListParagraph"/>
        <w:numPr>
          <w:ilvl w:val="0"/>
          <w:numId w:val="17"/>
        </w:numPr>
        <w:jc w:val="both"/>
        <w:rPr>
          <w:lang w:val="en-US"/>
        </w:rPr>
      </w:pPr>
      <w:r>
        <w:rPr>
          <w:lang w:val="en-US"/>
        </w:rPr>
        <w:t>Resources have been previously reserved but are beyond the selected initial CE value</w:t>
      </w:r>
      <w:r w:rsidR="00253259">
        <w:rPr>
          <w:lang w:val="en-US"/>
        </w:rPr>
        <w:t xml:space="preserve"> ranked by their respective L1-RSRP</w:t>
      </w:r>
    </w:p>
    <w:p w14:paraId="348C8F22" w14:textId="77777777" w:rsidR="00082387" w:rsidRPr="004A2EAD" w:rsidRDefault="00082387" w:rsidP="004A2EAD">
      <w:pPr>
        <w:pStyle w:val="ListParagraph"/>
        <w:numPr>
          <w:ilvl w:val="0"/>
          <w:numId w:val="17"/>
        </w:numPr>
        <w:jc w:val="both"/>
        <w:rPr>
          <w:lang w:val="en-US"/>
        </w:rPr>
      </w:pPr>
      <w:r>
        <w:rPr>
          <w:lang w:val="en-US"/>
        </w:rPr>
        <w:t>Resources that are occupied but are associated with packets with lower priority levels</w:t>
      </w:r>
      <w:r w:rsidR="00253259">
        <w:rPr>
          <w:lang w:val="en-US"/>
        </w:rPr>
        <w:t xml:space="preserve"> ranked by their respective L1-RSRP</w:t>
      </w:r>
    </w:p>
    <w:p w14:paraId="71B040AC" w14:textId="56134E7A" w:rsidR="00056602" w:rsidRDefault="00082387" w:rsidP="00A9557A">
      <w:pPr>
        <w:jc w:val="both"/>
        <w:rPr>
          <w:lang w:val="en-US"/>
        </w:rPr>
      </w:pPr>
      <w:r>
        <w:rPr>
          <w:lang w:val="en-US"/>
        </w:rPr>
        <w:t xml:space="preserve">Among the available candidate resources, two resources </w:t>
      </w:r>
      <w:r w:rsidR="000D015B">
        <w:rPr>
          <w:lang w:val="en-US"/>
        </w:rPr>
        <w:t>starting at the first set in the above order and moving to the next if no resources are found</w:t>
      </w:r>
      <w:r>
        <w:rPr>
          <w:lang w:val="en-US"/>
        </w:rPr>
        <w:t xml:space="preserve">. </w:t>
      </w:r>
      <w:r w:rsidR="005A729E">
        <w:rPr>
          <w:lang w:val="en-US"/>
        </w:rPr>
        <w:t>If no resources are found</w:t>
      </w:r>
      <w:r w:rsidR="000D015B">
        <w:rPr>
          <w:lang w:val="en-US"/>
        </w:rPr>
        <w:t xml:space="preserve"> in all the three </w:t>
      </w:r>
      <w:r w:rsidR="00056602">
        <w:rPr>
          <w:lang w:val="en-US"/>
        </w:rPr>
        <w:t>sets</w:t>
      </w:r>
      <w:r w:rsidR="005A729E">
        <w:rPr>
          <w:lang w:val="en-US"/>
        </w:rPr>
        <w:t xml:space="preserve">, then the </w:t>
      </w:r>
      <w:r w:rsidR="00C9558E">
        <w:rPr>
          <w:lang w:val="en-US"/>
        </w:rPr>
        <w:t xml:space="preserve">Tx UE moves on to the next </w:t>
      </w:r>
      <w:r w:rsidR="005A729E">
        <w:rPr>
          <w:lang w:val="en-US"/>
        </w:rPr>
        <w:t xml:space="preserve">contention window </w:t>
      </w:r>
      <w:r w:rsidR="00C9558E">
        <w:rPr>
          <w:lang w:val="en-US"/>
        </w:rPr>
        <w:t xml:space="preserve">to look for available resources </w:t>
      </w:r>
      <w:r w:rsidR="005A729E">
        <w:rPr>
          <w:lang w:val="en-US"/>
        </w:rPr>
        <w:t xml:space="preserve">and so on until two resources are selected. </w:t>
      </w:r>
      <w:r w:rsidR="00056602">
        <w:rPr>
          <w:lang w:val="en-US"/>
        </w:rPr>
        <w:t>The two selected resources can be in the same contention window or in different contention windows. The selected resources are used for the initial transmission and reservation for retransmission. The counter -based mechanism described in Section 6 can be applied to the resource selection procedure at this point in order to select the resources.</w:t>
      </w:r>
    </w:p>
    <w:p w14:paraId="0F5BD5D5" w14:textId="078A2FD1" w:rsidR="005A729E" w:rsidRDefault="005A729E" w:rsidP="00A9557A">
      <w:pPr>
        <w:jc w:val="both"/>
        <w:rPr>
          <w:lang w:val="en-US"/>
        </w:rPr>
      </w:pPr>
      <w:r>
        <w:rPr>
          <w:lang w:val="en-US"/>
        </w:rPr>
        <w:t xml:space="preserve">If either of the two selected resources are not available at the time of the initial transmission, then </w:t>
      </w:r>
      <w:r w:rsidR="00056602">
        <w:rPr>
          <w:lang w:val="en-US"/>
        </w:rPr>
        <w:t>resource reselection</w:t>
      </w:r>
      <w:r>
        <w:rPr>
          <w:lang w:val="en-US"/>
        </w:rPr>
        <w:t xml:space="preserve"> is </w:t>
      </w:r>
      <w:r w:rsidR="00056602">
        <w:rPr>
          <w:lang w:val="en-US"/>
        </w:rPr>
        <w:t>triggered,</w:t>
      </w:r>
      <w:r>
        <w:rPr>
          <w:lang w:val="en-US"/>
        </w:rPr>
        <w:t xml:space="preserve"> and the </w:t>
      </w:r>
      <w:r w:rsidR="00056602">
        <w:rPr>
          <w:lang w:val="en-US"/>
        </w:rPr>
        <w:t xml:space="preserve">identification/selection </w:t>
      </w:r>
      <w:r>
        <w:rPr>
          <w:lang w:val="en-US"/>
        </w:rPr>
        <w:t xml:space="preserve">procedure is repeated. </w:t>
      </w:r>
    </w:p>
    <w:p w14:paraId="512714FC" w14:textId="6E763D60" w:rsidR="00111F0D" w:rsidRDefault="005A729E" w:rsidP="00A9557A">
      <w:pPr>
        <w:jc w:val="both"/>
        <w:rPr>
          <w:lang w:val="en-US"/>
        </w:rPr>
      </w:pPr>
      <w:r>
        <w:rPr>
          <w:lang w:val="en-US"/>
        </w:rPr>
        <w:t xml:space="preserve">After the transmission of the initial packet, the resource selection procedure is repeated for any additional transmission that needs to be reserved. However, the contention window is re-defined with just the HQB constraint since only one resource is being selected at a time and all resources have to be within the contention window. Therefore, the described resource selection procedure is simply repeated until all transmissions have been completed or the HQB window has expired. </w:t>
      </w:r>
      <w:r w:rsidR="00111F0D">
        <w:rPr>
          <w:lang w:val="en-US"/>
        </w:rPr>
        <w:t xml:space="preserve">Figure </w:t>
      </w:r>
      <w:r w:rsidR="002522E1">
        <w:rPr>
          <w:lang w:val="en-US"/>
        </w:rPr>
        <w:t>7</w:t>
      </w:r>
      <w:r w:rsidR="00111F0D">
        <w:rPr>
          <w:lang w:val="en-US"/>
        </w:rPr>
        <w:t xml:space="preserve"> illustrates the resource selection procedure</w:t>
      </w:r>
      <w:r w:rsidR="000D015B">
        <w:rPr>
          <w:lang w:val="en-US"/>
        </w:rPr>
        <w:t xml:space="preserve"> for a packet that is transmitted 4 times</w:t>
      </w:r>
      <w:r w:rsidR="00111F0D">
        <w:rPr>
          <w:lang w:val="en-US"/>
        </w:rPr>
        <w:t>.</w:t>
      </w:r>
    </w:p>
    <w:p w14:paraId="491D87BB" w14:textId="77777777" w:rsidR="000D015B" w:rsidRDefault="000D015B" w:rsidP="00A9557A">
      <w:pPr>
        <w:jc w:val="both"/>
        <w:rPr>
          <w:lang w:val="en-US"/>
        </w:rPr>
      </w:pPr>
    </w:p>
    <w:p w14:paraId="635CE1C2" w14:textId="0535E1C1" w:rsidR="00111F0D" w:rsidRDefault="000D015B" w:rsidP="00F32784">
      <w:pPr>
        <w:jc w:val="center"/>
        <w:rPr>
          <w:lang w:val="en-US"/>
        </w:rPr>
      </w:pPr>
      <w:r w:rsidRPr="000D015B">
        <w:rPr>
          <w:noProof/>
        </w:rPr>
        <w:lastRenderedPageBreak/>
        <w:drawing>
          <wp:inline distT="0" distB="0" distL="0" distR="0" wp14:anchorId="00DDCFA1" wp14:editId="16AA2D74">
            <wp:extent cx="4044456" cy="4389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44456" cy="4389120"/>
                    </a:xfrm>
                    <a:prstGeom prst="rect">
                      <a:avLst/>
                    </a:prstGeom>
                    <a:noFill/>
                    <a:ln>
                      <a:noFill/>
                    </a:ln>
                  </pic:spPr>
                </pic:pic>
              </a:graphicData>
            </a:graphic>
          </wp:inline>
        </w:drawing>
      </w:r>
    </w:p>
    <w:p w14:paraId="7D4DC3FD" w14:textId="3CFB3CF6" w:rsidR="005A729E" w:rsidRPr="00F32784" w:rsidRDefault="00111F0D" w:rsidP="00F32784">
      <w:pPr>
        <w:jc w:val="center"/>
        <w:rPr>
          <w:lang w:eastAsia="zh-CN"/>
        </w:rPr>
      </w:pPr>
      <w:r w:rsidRPr="00E46085">
        <w:rPr>
          <w:b/>
          <w:lang w:eastAsia="zh-CN"/>
        </w:rPr>
        <w:t xml:space="preserve">Figure </w:t>
      </w:r>
      <w:r w:rsidR="002522E1">
        <w:rPr>
          <w:b/>
          <w:lang w:eastAsia="zh-CN"/>
        </w:rPr>
        <w:t>7</w:t>
      </w:r>
      <w:r w:rsidRPr="00E46085">
        <w:rPr>
          <w:b/>
          <w:lang w:eastAsia="zh-CN"/>
        </w:rPr>
        <w:t xml:space="preserve">: </w:t>
      </w:r>
      <w:r>
        <w:rPr>
          <w:b/>
          <w:lang w:eastAsia="zh-CN"/>
        </w:rPr>
        <w:t>Resource Selection mechanism</w:t>
      </w:r>
      <w:r w:rsidR="000D015B">
        <w:rPr>
          <w:b/>
          <w:lang w:eastAsia="zh-CN"/>
        </w:rPr>
        <w:t xml:space="preserve"> for a packet transmitted 4 times</w:t>
      </w:r>
    </w:p>
    <w:p w14:paraId="2B64AC0F" w14:textId="77777777" w:rsidR="003B68A6" w:rsidRDefault="003B68A6" w:rsidP="00A9557A">
      <w:pPr>
        <w:jc w:val="both"/>
        <w:rPr>
          <w:lang w:val="en-US"/>
        </w:rPr>
      </w:pPr>
      <w:r>
        <w:rPr>
          <w:lang w:val="en-US"/>
        </w:rPr>
        <w:t>Simulations of resource allocation mechanism have been shown in previous meetings as well as comparisons with pre-reservation signaling. These can be found in the Appendix.</w:t>
      </w:r>
    </w:p>
    <w:p w14:paraId="64E11A1B" w14:textId="4EE1BE7A" w:rsidR="00253259" w:rsidRPr="00867FD5" w:rsidRDefault="00867FD5" w:rsidP="00867FD5">
      <w:pPr>
        <w:pStyle w:val="Caption"/>
        <w:rPr>
          <w:b/>
          <w:i w:val="0"/>
          <w:iCs w:val="0"/>
          <w:color w:val="auto"/>
          <w:sz w:val="20"/>
          <w:szCs w:val="20"/>
          <w:lang w:val="en-US"/>
        </w:rPr>
      </w:pPr>
      <w:bookmarkStart w:id="9" w:name="_Toc16860893"/>
      <w:r w:rsidRPr="00867FD5">
        <w:rPr>
          <w:b/>
          <w:bCs/>
          <w:i w:val="0"/>
          <w:iCs w:val="0"/>
          <w:color w:val="auto"/>
          <w:sz w:val="20"/>
          <w:szCs w:val="20"/>
        </w:rPr>
        <w:t xml:space="preserve">Proposal </w:t>
      </w:r>
      <w:r w:rsidRPr="00867FD5">
        <w:rPr>
          <w:b/>
          <w:bCs/>
          <w:i w:val="0"/>
          <w:iCs w:val="0"/>
          <w:color w:val="auto"/>
          <w:sz w:val="20"/>
          <w:szCs w:val="20"/>
        </w:rPr>
        <w:fldChar w:fldCharType="begin"/>
      </w:r>
      <w:r w:rsidRPr="00867FD5">
        <w:rPr>
          <w:b/>
          <w:bCs/>
          <w:i w:val="0"/>
          <w:iCs w:val="0"/>
          <w:color w:val="auto"/>
          <w:sz w:val="20"/>
          <w:szCs w:val="20"/>
        </w:rPr>
        <w:instrText xml:space="preserve"> SEQ Proposal \* ARABIC </w:instrText>
      </w:r>
      <w:r w:rsidRPr="00867FD5">
        <w:rPr>
          <w:b/>
          <w:bCs/>
          <w:i w:val="0"/>
          <w:iCs w:val="0"/>
          <w:color w:val="auto"/>
          <w:sz w:val="20"/>
          <w:szCs w:val="20"/>
        </w:rPr>
        <w:fldChar w:fldCharType="separate"/>
      </w:r>
      <w:r w:rsidR="001B7AA8">
        <w:rPr>
          <w:b/>
          <w:bCs/>
          <w:i w:val="0"/>
          <w:iCs w:val="0"/>
          <w:noProof/>
          <w:color w:val="auto"/>
          <w:sz w:val="20"/>
          <w:szCs w:val="20"/>
        </w:rPr>
        <w:t>6</w:t>
      </w:r>
      <w:r w:rsidRPr="00867FD5">
        <w:rPr>
          <w:b/>
          <w:bCs/>
          <w:i w:val="0"/>
          <w:iCs w:val="0"/>
          <w:color w:val="auto"/>
          <w:sz w:val="20"/>
          <w:szCs w:val="20"/>
        </w:rPr>
        <w:fldChar w:fldCharType="end"/>
      </w:r>
      <w:r w:rsidRPr="00867FD5">
        <w:rPr>
          <w:b/>
          <w:bCs/>
          <w:i w:val="0"/>
          <w:iCs w:val="0"/>
          <w:color w:val="auto"/>
          <w:sz w:val="20"/>
          <w:szCs w:val="20"/>
        </w:rPr>
        <w:t>:</w:t>
      </w:r>
      <w:r>
        <w:rPr>
          <w:b/>
          <w:bCs/>
          <w:i w:val="0"/>
          <w:iCs w:val="0"/>
          <w:color w:val="auto"/>
          <w:sz w:val="20"/>
          <w:szCs w:val="20"/>
        </w:rPr>
        <w:t xml:space="preserve"> </w:t>
      </w:r>
      <w:r w:rsidR="00253259" w:rsidRPr="00867FD5">
        <w:rPr>
          <w:b/>
          <w:i w:val="0"/>
          <w:iCs w:val="0"/>
          <w:color w:val="auto"/>
          <w:sz w:val="20"/>
          <w:szCs w:val="20"/>
          <w:lang w:val="en-US"/>
        </w:rPr>
        <w:t>Resource identification procedure involves the following steps:</w:t>
      </w:r>
      <w:bookmarkEnd w:id="9"/>
      <w:r w:rsidR="00253259" w:rsidRPr="00867FD5">
        <w:rPr>
          <w:b/>
          <w:i w:val="0"/>
          <w:iCs w:val="0"/>
          <w:color w:val="auto"/>
          <w:sz w:val="20"/>
          <w:szCs w:val="20"/>
          <w:lang w:val="en-US"/>
        </w:rPr>
        <w:t xml:space="preserve"> </w:t>
      </w:r>
    </w:p>
    <w:p w14:paraId="2AB373F9" w14:textId="77777777" w:rsidR="00253259" w:rsidRPr="00362119" w:rsidRDefault="00253259" w:rsidP="00362119">
      <w:pPr>
        <w:pStyle w:val="ListParagraph"/>
        <w:numPr>
          <w:ilvl w:val="0"/>
          <w:numId w:val="14"/>
        </w:numPr>
        <w:spacing w:after="0"/>
        <w:jc w:val="both"/>
        <w:rPr>
          <w:b/>
          <w:lang w:val="en-US"/>
        </w:rPr>
      </w:pPr>
      <w:r w:rsidRPr="00362119">
        <w:rPr>
          <w:b/>
          <w:lang w:val="en-US"/>
        </w:rPr>
        <w:t>Selecting a contention window based on PDB, HARQ budget and N (number of transmissions)</w:t>
      </w:r>
    </w:p>
    <w:p w14:paraId="4174DC17" w14:textId="77777777" w:rsidR="00253259" w:rsidRPr="00362119" w:rsidRDefault="00253259" w:rsidP="00362119">
      <w:pPr>
        <w:pStyle w:val="ListParagraph"/>
        <w:numPr>
          <w:ilvl w:val="0"/>
          <w:numId w:val="14"/>
        </w:numPr>
        <w:spacing w:after="0"/>
        <w:jc w:val="both"/>
        <w:rPr>
          <w:b/>
          <w:lang w:val="en-US"/>
        </w:rPr>
      </w:pPr>
      <w:r w:rsidRPr="00362119">
        <w:rPr>
          <w:b/>
          <w:lang w:val="en-US"/>
        </w:rPr>
        <w:t>Modifying the CE value based on historical data to reflect congestion levels in the system</w:t>
      </w:r>
    </w:p>
    <w:p w14:paraId="3B2C46E2" w14:textId="77777777" w:rsidR="00253259" w:rsidRPr="00362119" w:rsidRDefault="00253259" w:rsidP="00362119">
      <w:pPr>
        <w:pStyle w:val="ListParagraph"/>
        <w:numPr>
          <w:ilvl w:val="0"/>
          <w:numId w:val="14"/>
        </w:numPr>
        <w:spacing w:after="0"/>
        <w:jc w:val="both"/>
        <w:rPr>
          <w:b/>
          <w:lang w:val="en-US"/>
        </w:rPr>
      </w:pPr>
      <w:r w:rsidRPr="00362119">
        <w:rPr>
          <w:b/>
          <w:lang w:val="en-US"/>
        </w:rPr>
        <w:t>Identifying a set of available resources based on the CE value in each contention window</w:t>
      </w:r>
    </w:p>
    <w:p w14:paraId="2CA80E7D" w14:textId="77777777" w:rsidR="00362119" w:rsidRDefault="00362119" w:rsidP="00362119">
      <w:pPr>
        <w:spacing w:after="0"/>
        <w:jc w:val="both"/>
        <w:rPr>
          <w:b/>
          <w:lang w:val="en-US"/>
        </w:rPr>
      </w:pPr>
    </w:p>
    <w:p w14:paraId="3994CC52" w14:textId="7F2CDFE2" w:rsidR="00253259" w:rsidRPr="00867FD5" w:rsidRDefault="00867FD5" w:rsidP="00867FD5">
      <w:pPr>
        <w:pStyle w:val="Caption"/>
        <w:rPr>
          <w:b/>
          <w:bCs/>
          <w:i w:val="0"/>
          <w:iCs w:val="0"/>
          <w:color w:val="auto"/>
          <w:sz w:val="20"/>
          <w:szCs w:val="20"/>
          <w:lang w:val="en-US"/>
        </w:rPr>
      </w:pPr>
      <w:bookmarkStart w:id="10" w:name="_Toc16860894"/>
      <w:r w:rsidRPr="00867FD5">
        <w:rPr>
          <w:b/>
          <w:bCs/>
          <w:i w:val="0"/>
          <w:iCs w:val="0"/>
          <w:color w:val="auto"/>
          <w:sz w:val="20"/>
          <w:szCs w:val="20"/>
        </w:rPr>
        <w:t xml:space="preserve">Proposal </w:t>
      </w:r>
      <w:r w:rsidRPr="00867FD5">
        <w:rPr>
          <w:b/>
          <w:bCs/>
          <w:i w:val="0"/>
          <w:iCs w:val="0"/>
          <w:color w:val="auto"/>
          <w:sz w:val="20"/>
          <w:szCs w:val="20"/>
        </w:rPr>
        <w:fldChar w:fldCharType="begin"/>
      </w:r>
      <w:r w:rsidRPr="00867FD5">
        <w:rPr>
          <w:b/>
          <w:bCs/>
          <w:i w:val="0"/>
          <w:iCs w:val="0"/>
          <w:color w:val="auto"/>
          <w:sz w:val="20"/>
          <w:szCs w:val="20"/>
        </w:rPr>
        <w:instrText xml:space="preserve"> SEQ Proposal \* ARABIC </w:instrText>
      </w:r>
      <w:r w:rsidRPr="00867FD5">
        <w:rPr>
          <w:b/>
          <w:bCs/>
          <w:i w:val="0"/>
          <w:iCs w:val="0"/>
          <w:color w:val="auto"/>
          <w:sz w:val="20"/>
          <w:szCs w:val="20"/>
        </w:rPr>
        <w:fldChar w:fldCharType="separate"/>
      </w:r>
      <w:r w:rsidR="001B7AA8">
        <w:rPr>
          <w:b/>
          <w:bCs/>
          <w:i w:val="0"/>
          <w:iCs w:val="0"/>
          <w:noProof/>
          <w:color w:val="auto"/>
          <w:sz w:val="20"/>
          <w:szCs w:val="20"/>
        </w:rPr>
        <w:t>7</w:t>
      </w:r>
      <w:r w:rsidRPr="00867FD5">
        <w:rPr>
          <w:b/>
          <w:bCs/>
          <w:i w:val="0"/>
          <w:iCs w:val="0"/>
          <w:color w:val="auto"/>
          <w:sz w:val="20"/>
          <w:szCs w:val="20"/>
        </w:rPr>
        <w:fldChar w:fldCharType="end"/>
      </w:r>
      <w:r w:rsidRPr="00867FD5">
        <w:rPr>
          <w:b/>
          <w:bCs/>
          <w:i w:val="0"/>
          <w:iCs w:val="0"/>
          <w:color w:val="auto"/>
          <w:sz w:val="20"/>
          <w:szCs w:val="20"/>
        </w:rPr>
        <w:t xml:space="preserve">: </w:t>
      </w:r>
      <w:r w:rsidR="00253259" w:rsidRPr="00867FD5">
        <w:rPr>
          <w:b/>
          <w:bCs/>
          <w:i w:val="0"/>
          <w:iCs w:val="0"/>
          <w:color w:val="auto"/>
          <w:sz w:val="20"/>
          <w:szCs w:val="20"/>
          <w:lang w:val="en-US"/>
        </w:rPr>
        <w:t>Resource selection procedure involves the following steps:</w:t>
      </w:r>
      <w:bookmarkEnd w:id="10"/>
    </w:p>
    <w:p w14:paraId="1C6F31D8" w14:textId="77777777" w:rsidR="00253259" w:rsidRPr="00362119" w:rsidRDefault="00253259" w:rsidP="00362119">
      <w:pPr>
        <w:pStyle w:val="ListParagraph"/>
        <w:numPr>
          <w:ilvl w:val="0"/>
          <w:numId w:val="6"/>
        </w:numPr>
        <w:spacing w:after="0"/>
        <w:jc w:val="both"/>
        <w:rPr>
          <w:b/>
          <w:lang w:val="en-US"/>
        </w:rPr>
      </w:pPr>
      <w:r w:rsidRPr="00362119">
        <w:rPr>
          <w:b/>
          <w:lang w:val="en-US"/>
        </w:rPr>
        <w:t xml:space="preserve">Ranking the set of available resources as follows: </w:t>
      </w:r>
    </w:p>
    <w:p w14:paraId="70D7ECF4" w14:textId="77777777" w:rsidR="00253259" w:rsidRPr="00362119" w:rsidRDefault="00253259" w:rsidP="00362119">
      <w:pPr>
        <w:pStyle w:val="ListParagraph"/>
        <w:numPr>
          <w:ilvl w:val="1"/>
          <w:numId w:val="6"/>
        </w:numPr>
        <w:spacing w:after="0"/>
        <w:jc w:val="both"/>
        <w:rPr>
          <w:b/>
          <w:lang w:val="en-US"/>
        </w:rPr>
      </w:pPr>
      <w:r w:rsidRPr="00362119">
        <w:rPr>
          <w:b/>
          <w:lang w:val="en-US"/>
        </w:rPr>
        <w:t>Resources that are available (not occupied) after all reserved resources are excluded ranked by their respective L1-RSRP</w:t>
      </w:r>
    </w:p>
    <w:p w14:paraId="26AA4367" w14:textId="77777777" w:rsidR="00253259" w:rsidRPr="00362119" w:rsidRDefault="00253259" w:rsidP="00362119">
      <w:pPr>
        <w:pStyle w:val="ListParagraph"/>
        <w:numPr>
          <w:ilvl w:val="1"/>
          <w:numId w:val="6"/>
        </w:numPr>
        <w:spacing w:after="0"/>
        <w:jc w:val="both"/>
        <w:rPr>
          <w:b/>
          <w:lang w:val="en-US"/>
        </w:rPr>
      </w:pPr>
      <w:r w:rsidRPr="00362119">
        <w:rPr>
          <w:b/>
          <w:lang w:val="en-US"/>
        </w:rPr>
        <w:t>Resources have been previously reserved but are beyond the selected initial CE value ranked by their respective L1-RSRP</w:t>
      </w:r>
    </w:p>
    <w:p w14:paraId="6CE89C82" w14:textId="77777777" w:rsidR="00253259" w:rsidRPr="00362119" w:rsidRDefault="00253259" w:rsidP="00362119">
      <w:pPr>
        <w:pStyle w:val="ListParagraph"/>
        <w:numPr>
          <w:ilvl w:val="1"/>
          <w:numId w:val="6"/>
        </w:numPr>
        <w:spacing w:after="0"/>
        <w:jc w:val="both"/>
        <w:rPr>
          <w:b/>
          <w:lang w:val="en-US"/>
        </w:rPr>
      </w:pPr>
      <w:r w:rsidRPr="00362119">
        <w:rPr>
          <w:b/>
          <w:lang w:val="en-US"/>
        </w:rPr>
        <w:t>Resources that are occupied but are associated with packets with lower priority levels ranked by their respective L1-RSRP</w:t>
      </w:r>
    </w:p>
    <w:p w14:paraId="32C91C1E" w14:textId="77777777" w:rsidR="00253259" w:rsidRPr="00362119" w:rsidRDefault="00253259" w:rsidP="00362119">
      <w:pPr>
        <w:pStyle w:val="ListParagraph"/>
        <w:numPr>
          <w:ilvl w:val="0"/>
          <w:numId w:val="6"/>
        </w:numPr>
        <w:spacing w:after="0"/>
        <w:jc w:val="both"/>
        <w:rPr>
          <w:b/>
          <w:lang w:val="en-US"/>
        </w:rPr>
      </w:pPr>
      <w:r w:rsidRPr="00362119">
        <w:rPr>
          <w:b/>
          <w:lang w:val="en-US"/>
        </w:rPr>
        <w:t>Initially selecting 2 resources for the initial transmission and for reservation of the retransmission</w:t>
      </w:r>
    </w:p>
    <w:p w14:paraId="7CC9F3C6" w14:textId="15308A10" w:rsidR="00150C08" w:rsidRPr="000C4096" w:rsidRDefault="00253259" w:rsidP="00150C08">
      <w:pPr>
        <w:pStyle w:val="ListParagraph"/>
        <w:numPr>
          <w:ilvl w:val="0"/>
          <w:numId w:val="6"/>
        </w:numPr>
        <w:spacing w:after="0"/>
        <w:jc w:val="both"/>
        <w:rPr>
          <w:b/>
          <w:lang w:val="en-US"/>
        </w:rPr>
      </w:pPr>
      <w:r w:rsidRPr="00362119">
        <w:rPr>
          <w:b/>
          <w:lang w:val="en-US"/>
        </w:rPr>
        <w:t>Following the initial transmission, selecting additional resources one at a time in each contention window for the remaining transmissions</w:t>
      </w:r>
    </w:p>
    <w:p w14:paraId="7994C76A" w14:textId="637B6F84" w:rsidR="00942E9B" w:rsidRDefault="00942E9B" w:rsidP="00150C08">
      <w:pPr>
        <w:rPr>
          <w:lang w:val="en-US"/>
        </w:rPr>
      </w:pPr>
      <w:r>
        <w:rPr>
          <w:lang w:val="en-US"/>
        </w:rPr>
        <w:t>One open item from RAN1 97 is decoding on the number of reserved resources signaled in a single SCI transmission:</w:t>
      </w:r>
    </w:p>
    <w:p w14:paraId="5D69AEAA" w14:textId="77777777" w:rsidR="00942E9B" w:rsidRPr="00745614" w:rsidRDefault="00942E9B" w:rsidP="000C4096">
      <w:pPr>
        <w:pStyle w:val="ListParagraph"/>
        <w:ind w:left="360"/>
        <w:rPr>
          <w:lang w:val="en-US"/>
        </w:rPr>
      </w:pPr>
      <w:r w:rsidRPr="00F824FE">
        <w:rPr>
          <w:highlight w:val="green"/>
          <w:lang w:val="en-US"/>
        </w:rPr>
        <w:lastRenderedPageBreak/>
        <w:t>Agreements</w:t>
      </w:r>
      <w:r>
        <w:rPr>
          <w:lang w:val="en-US"/>
        </w:rPr>
        <w:t>:</w:t>
      </w:r>
    </w:p>
    <w:p w14:paraId="3A5E9968" w14:textId="77777777" w:rsidR="00942E9B" w:rsidRPr="00745614" w:rsidRDefault="00942E9B" w:rsidP="000C4096">
      <w:pPr>
        <w:pStyle w:val="ListParagraph"/>
        <w:numPr>
          <w:ilvl w:val="0"/>
          <w:numId w:val="22"/>
        </w:numPr>
        <w:spacing w:after="0"/>
        <w:ind w:left="1080"/>
        <w:contextualSpacing w:val="0"/>
        <w:rPr>
          <w:lang w:val="en-US"/>
        </w:rPr>
      </w:pPr>
      <w:r w:rsidRPr="00745614">
        <w:rPr>
          <w:lang w:val="en-US"/>
        </w:rPr>
        <w:t>RAN1 to further select between the following options of sidelink resource reservation for blind retransmissions:</w:t>
      </w:r>
    </w:p>
    <w:p w14:paraId="5A3008F7" w14:textId="77777777" w:rsidR="00942E9B" w:rsidRPr="00745614" w:rsidRDefault="00942E9B" w:rsidP="000C4096">
      <w:pPr>
        <w:pStyle w:val="ListParagraph"/>
        <w:numPr>
          <w:ilvl w:val="1"/>
          <w:numId w:val="10"/>
        </w:numPr>
        <w:spacing w:after="0"/>
        <w:ind w:left="1800"/>
        <w:contextualSpacing w:val="0"/>
        <w:rPr>
          <w:lang w:val="en-US"/>
        </w:rPr>
      </w:pPr>
      <w:r w:rsidRPr="00745614">
        <w:rPr>
          <w:lang w:val="en-US"/>
        </w:rPr>
        <w:t>Option 1: A transmission can reserve resources for none, one, or more than one blind retransmission</w:t>
      </w:r>
    </w:p>
    <w:p w14:paraId="7FD4D1EE" w14:textId="77777777" w:rsidR="00942E9B" w:rsidRPr="00745614" w:rsidRDefault="00942E9B" w:rsidP="000C4096">
      <w:pPr>
        <w:pStyle w:val="ListParagraph"/>
        <w:numPr>
          <w:ilvl w:val="1"/>
          <w:numId w:val="10"/>
        </w:numPr>
        <w:spacing w:after="0"/>
        <w:ind w:left="1800"/>
        <w:contextualSpacing w:val="0"/>
        <w:rPr>
          <w:lang w:val="en-US"/>
        </w:rPr>
      </w:pPr>
      <w:r w:rsidRPr="00745614">
        <w:rPr>
          <w:lang w:val="en-US"/>
        </w:rPr>
        <w:t>Option 2: A transmission can reserve resource for none or one blind retransmission</w:t>
      </w:r>
    </w:p>
    <w:p w14:paraId="5FFBA45B" w14:textId="77777777" w:rsidR="00942E9B" w:rsidRDefault="00942E9B" w:rsidP="00150C08">
      <w:pPr>
        <w:rPr>
          <w:lang w:val="en-US"/>
        </w:rPr>
      </w:pPr>
    </w:p>
    <w:p w14:paraId="680BF06E" w14:textId="2EEEE1F8" w:rsidR="00150C08" w:rsidRDefault="00150C08" w:rsidP="00150C08">
      <w:pPr>
        <w:rPr>
          <w:lang w:val="en-US"/>
        </w:rPr>
      </w:pPr>
      <w:r>
        <w:rPr>
          <w:lang w:val="en-US"/>
        </w:rPr>
        <w:t>In the procedure</w:t>
      </w:r>
      <w:r w:rsidR="00942E9B">
        <w:rPr>
          <w:lang w:val="en-US"/>
        </w:rPr>
        <w:t xml:space="preserve"> described in this section</w:t>
      </w:r>
      <w:r>
        <w:rPr>
          <w:lang w:val="en-US"/>
        </w:rPr>
        <w:t xml:space="preserve">, each transmission reserves, at most, the resources for the following transmission. An increase in the number of reserved resources per transmission will reduce system flexibility since those decisions are made early in the PDB transmission window and increase SCI size, degrading its performance. On the other hand, a maximum of one reservation per transmission allow the UE to better adapt to traffic by making the reservation close to transmission time </w:t>
      </w:r>
      <w:r w:rsidR="00ED6734">
        <w:rPr>
          <w:lang w:val="en-US"/>
        </w:rPr>
        <w:t>and</w:t>
      </w:r>
      <w:r>
        <w:rPr>
          <w:lang w:val="en-US"/>
        </w:rPr>
        <w:t xml:space="preserve"> has limited impact on SCI size.</w:t>
      </w:r>
    </w:p>
    <w:p w14:paraId="497BE6BE" w14:textId="231808F7" w:rsidR="006D62E0" w:rsidRPr="006D62E0" w:rsidRDefault="006D62E0" w:rsidP="006D62E0">
      <w:pPr>
        <w:pStyle w:val="Caption"/>
        <w:rPr>
          <w:b/>
          <w:bCs/>
          <w:i w:val="0"/>
          <w:iCs w:val="0"/>
          <w:color w:val="auto"/>
          <w:sz w:val="20"/>
          <w:szCs w:val="20"/>
          <w:lang w:val="en-US"/>
        </w:rPr>
      </w:pPr>
      <w:bookmarkStart w:id="11" w:name="_Toc16860895"/>
      <w:r w:rsidRPr="006D62E0">
        <w:rPr>
          <w:b/>
          <w:bCs/>
          <w:i w:val="0"/>
          <w:iCs w:val="0"/>
          <w:color w:val="auto"/>
          <w:sz w:val="20"/>
          <w:szCs w:val="20"/>
        </w:rPr>
        <w:t xml:space="preserve">Proposal </w:t>
      </w:r>
      <w:r w:rsidRPr="006D62E0">
        <w:rPr>
          <w:b/>
          <w:bCs/>
          <w:i w:val="0"/>
          <w:iCs w:val="0"/>
          <w:color w:val="auto"/>
          <w:sz w:val="20"/>
          <w:szCs w:val="20"/>
        </w:rPr>
        <w:fldChar w:fldCharType="begin"/>
      </w:r>
      <w:r w:rsidRPr="006D62E0">
        <w:rPr>
          <w:b/>
          <w:bCs/>
          <w:i w:val="0"/>
          <w:iCs w:val="0"/>
          <w:color w:val="auto"/>
          <w:sz w:val="20"/>
          <w:szCs w:val="20"/>
        </w:rPr>
        <w:instrText xml:space="preserve"> SEQ Proposal \* ARABIC </w:instrText>
      </w:r>
      <w:r w:rsidRPr="006D62E0">
        <w:rPr>
          <w:b/>
          <w:bCs/>
          <w:i w:val="0"/>
          <w:iCs w:val="0"/>
          <w:color w:val="auto"/>
          <w:sz w:val="20"/>
          <w:szCs w:val="20"/>
        </w:rPr>
        <w:fldChar w:fldCharType="separate"/>
      </w:r>
      <w:r w:rsidR="001B7AA8">
        <w:rPr>
          <w:b/>
          <w:bCs/>
          <w:i w:val="0"/>
          <w:iCs w:val="0"/>
          <w:noProof/>
          <w:color w:val="auto"/>
          <w:sz w:val="20"/>
          <w:szCs w:val="20"/>
        </w:rPr>
        <w:t>8</w:t>
      </w:r>
      <w:r w:rsidRPr="006D62E0">
        <w:rPr>
          <w:b/>
          <w:bCs/>
          <w:i w:val="0"/>
          <w:iCs w:val="0"/>
          <w:color w:val="auto"/>
          <w:sz w:val="20"/>
          <w:szCs w:val="20"/>
        </w:rPr>
        <w:fldChar w:fldCharType="end"/>
      </w:r>
      <w:r w:rsidRPr="006D62E0">
        <w:rPr>
          <w:b/>
          <w:bCs/>
          <w:i w:val="0"/>
          <w:iCs w:val="0"/>
          <w:color w:val="auto"/>
          <w:sz w:val="20"/>
          <w:szCs w:val="20"/>
        </w:rPr>
        <w:t xml:space="preserve">: </w:t>
      </w:r>
      <w:r w:rsidRPr="006D62E0">
        <w:rPr>
          <w:b/>
          <w:bCs/>
          <w:i w:val="0"/>
          <w:iCs w:val="0"/>
          <w:color w:val="auto"/>
          <w:sz w:val="20"/>
          <w:szCs w:val="20"/>
          <w:lang w:val="en-US"/>
        </w:rPr>
        <w:t>For the number of resource reservations for blind retransmissions, choose Option 2: “A transmission can reserve resource for none or one blind retransmission”.</w:t>
      </w:r>
      <w:bookmarkEnd w:id="11"/>
    </w:p>
    <w:p w14:paraId="3D6A42C0" w14:textId="7EED1357" w:rsidR="00A9557A" w:rsidRDefault="00A9557A" w:rsidP="00A9557A">
      <w:pPr>
        <w:pStyle w:val="Heading2"/>
        <w:rPr>
          <w:lang w:val="en-US"/>
        </w:rPr>
      </w:pPr>
      <w:r>
        <w:rPr>
          <w:lang w:val="en-US"/>
        </w:rPr>
        <w:t>4.</w:t>
      </w:r>
      <w:r w:rsidR="00B06C0D">
        <w:rPr>
          <w:lang w:val="en-US"/>
        </w:rPr>
        <w:t>4</w:t>
      </w:r>
      <w:r>
        <w:rPr>
          <w:lang w:val="en-US"/>
        </w:rPr>
        <w:tab/>
        <w:t>Interaction with HARQ Feedback</w:t>
      </w:r>
    </w:p>
    <w:p w14:paraId="5D74617B" w14:textId="604A2E8B" w:rsidR="00D44B6D" w:rsidRPr="005A7830" w:rsidRDefault="00641C62" w:rsidP="00D44B6D">
      <w:pPr>
        <w:ind w:left="360"/>
        <w:rPr>
          <w:b/>
        </w:rPr>
      </w:pPr>
      <w:r>
        <w:rPr>
          <w:lang w:val="en-US"/>
        </w:rPr>
        <w:t xml:space="preserve">In RAN1 #97, it was agreed </w:t>
      </w:r>
      <w:r w:rsidR="00BB413F">
        <w:rPr>
          <w:lang w:val="en-US"/>
        </w:rPr>
        <w:t>to support</w:t>
      </w:r>
      <w:r>
        <w:rPr>
          <w:lang w:val="en-US"/>
        </w:rPr>
        <w:t xml:space="preserve"> </w:t>
      </w:r>
      <w:r w:rsidR="00BA4CEE">
        <w:rPr>
          <w:lang w:val="en-US"/>
        </w:rPr>
        <w:t xml:space="preserve">using </w:t>
      </w:r>
      <w:r>
        <w:rPr>
          <w:lang w:val="en-US"/>
        </w:rPr>
        <w:t xml:space="preserve">HARQ feedback </w:t>
      </w:r>
      <w:r w:rsidR="00BA4CEE">
        <w:rPr>
          <w:lang w:val="en-US"/>
        </w:rPr>
        <w:t xml:space="preserve">for release of </w:t>
      </w:r>
      <w:r w:rsidR="00BB413F">
        <w:rPr>
          <w:lang w:val="en-US"/>
        </w:rPr>
        <w:t>unused resources, at least from the transmitter perspective. It also important to support such a feature from the perspective of receiver UEs in order to efficiently use all available resources in the system</w:t>
      </w:r>
      <w:r w:rsidR="00D44B6D">
        <w:rPr>
          <w:lang w:val="en-US"/>
        </w:rPr>
        <w:t>:</w:t>
      </w:r>
      <w:r w:rsidR="00D44B6D" w:rsidRPr="005A7830">
        <w:rPr>
          <w:highlight w:val="green"/>
        </w:rPr>
        <w:t>Agreements</w:t>
      </w:r>
      <w:r w:rsidR="00D44B6D" w:rsidRPr="005A7830">
        <w:rPr>
          <w:b/>
        </w:rPr>
        <w:t>:</w:t>
      </w:r>
    </w:p>
    <w:p w14:paraId="54CCA13F" w14:textId="77777777" w:rsidR="00D44B6D" w:rsidRPr="005A7830" w:rsidRDefault="00D44B6D" w:rsidP="00D44B6D">
      <w:pPr>
        <w:pStyle w:val="ListParagraph"/>
        <w:numPr>
          <w:ilvl w:val="0"/>
          <w:numId w:val="10"/>
        </w:numPr>
        <w:spacing w:after="0"/>
        <w:ind w:left="1080"/>
        <w:contextualSpacing w:val="0"/>
        <w:rPr>
          <w:lang w:val="en-US"/>
        </w:rPr>
      </w:pPr>
      <w:r w:rsidRPr="005A7830">
        <w:rPr>
          <w:lang w:val="en-US"/>
        </w:rPr>
        <w:t>NR V2X Mode-2 supports resource reservation for feedback-based PSSCH retransmissions by signaling associated with a prior transmission of the same TB</w:t>
      </w:r>
    </w:p>
    <w:p w14:paraId="4952C780" w14:textId="77777777" w:rsidR="00D44B6D" w:rsidRPr="005A7830" w:rsidRDefault="00D44B6D" w:rsidP="00D44B6D">
      <w:pPr>
        <w:pStyle w:val="ListParagraph"/>
        <w:numPr>
          <w:ilvl w:val="1"/>
          <w:numId w:val="10"/>
        </w:numPr>
        <w:spacing w:after="0"/>
        <w:ind w:left="1800"/>
        <w:contextualSpacing w:val="0"/>
        <w:rPr>
          <w:lang w:val="en-US"/>
        </w:rPr>
      </w:pPr>
      <w:r w:rsidRPr="005A7830">
        <w:rPr>
          <w:lang w:val="en-US"/>
        </w:rPr>
        <w:t>FFS impact on subsequent sensing and resource selection procedures</w:t>
      </w:r>
    </w:p>
    <w:p w14:paraId="07BC5CA2" w14:textId="77777777" w:rsidR="00D44B6D" w:rsidRPr="005A7830" w:rsidRDefault="00D44B6D" w:rsidP="00D44B6D">
      <w:pPr>
        <w:pStyle w:val="ListParagraph"/>
        <w:numPr>
          <w:ilvl w:val="1"/>
          <w:numId w:val="10"/>
        </w:numPr>
        <w:spacing w:after="0"/>
        <w:ind w:left="1800"/>
        <w:contextualSpacing w:val="0"/>
        <w:rPr>
          <w:lang w:val="en-US"/>
        </w:rPr>
      </w:pPr>
      <w:r w:rsidRPr="005A7830">
        <w:rPr>
          <w:lang w:val="en-US"/>
        </w:rPr>
        <w:t>At least from the transmitter perspective of this TB, usage of HARQ feedback for release of unused resource(s) is supported</w:t>
      </w:r>
    </w:p>
    <w:p w14:paraId="603A723D" w14:textId="77777777" w:rsidR="00D44B6D" w:rsidRPr="005A7830" w:rsidRDefault="00D44B6D" w:rsidP="00D44B6D">
      <w:pPr>
        <w:pStyle w:val="ListParagraph"/>
        <w:numPr>
          <w:ilvl w:val="2"/>
          <w:numId w:val="10"/>
        </w:numPr>
        <w:spacing w:after="0"/>
        <w:ind w:left="2520"/>
        <w:contextualSpacing w:val="0"/>
        <w:rPr>
          <w:lang w:val="en-US"/>
        </w:rPr>
      </w:pPr>
      <w:r w:rsidRPr="005A7830">
        <w:rPr>
          <w:lang w:val="en-US"/>
        </w:rPr>
        <w:t>No additional signaling is defined for the purpose of release of unused resources by the transmitting UE</w:t>
      </w:r>
    </w:p>
    <w:p w14:paraId="3D3D81A0" w14:textId="77777777" w:rsidR="00D44B6D" w:rsidRPr="005A7830" w:rsidRDefault="00D44B6D" w:rsidP="00D44B6D">
      <w:pPr>
        <w:pStyle w:val="ListParagraph"/>
        <w:numPr>
          <w:ilvl w:val="2"/>
          <w:numId w:val="10"/>
        </w:numPr>
        <w:spacing w:after="0"/>
        <w:ind w:left="2520"/>
        <w:contextualSpacing w:val="0"/>
        <w:rPr>
          <w:lang w:val="en-US"/>
        </w:rPr>
      </w:pPr>
      <w:r w:rsidRPr="005A7830">
        <w:rPr>
          <w:lang w:val="en-US"/>
        </w:rPr>
        <w:t>FFS the behavior of the receiver UE(s) of this TB and other UEs</w:t>
      </w:r>
    </w:p>
    <w:p w14:paraId="1BCB331B" w14:textId="77777777" w:rsidR="00D44B6D" w:rsidRDefault="00D44B6D" w:rsidP="00BB413F">
      <w:pPr>
        <w:jc w:val="both"/>
        <w:rPr>
          <w:lang w:val="en-US"/>
        </w:rPr>
      </w:pPr>
    </w:p>
    <w:p w14:paraId="798F9C07" w14:textId="683C7F5C" w:rsidR="00BB413F" w:rsidRDefault="00E839E6" w:rsidP="00BB413F">
      <w:pPr>
        <w:jc w:val="both"/>
        <w:rPr>
          <w:lang w:val="en-US"/>
        </w:rPr>
      </w:pPr>
      <w:r>
        <w:rPr>
          <w:lang w:val="en-US"/>
        </w:rPr>
        <w:t xml:space="preserve"> </w:t>
      </w:r>
      <w:r w:rsidR="00BB413F">
        <w:rPr>
          <w:lang w:val="en-US"/>
        </w:rPr>
        <w:t xml:space="preserve">UEs searching for resource to use for transmission or a future reservation should monitor feedback messages and consider a resource that was reserved for retransmission to be available when feedback indicate successful reception by the other UEs. </w:t>
      </w:r>
    </w:p>
    <w:p w14:paraId="114BB8CA" w14:textId="2F4DCA5D" w:rsidR="00A9557A" w:rsidRDefault="00A9557A" w:rsidP="00A9557A">
      <w:pPr>
        <w:jc w:val="both"/>
        <w:rPr>
          <w:b/>
          <w:lang w:eastAsia="zh-CN"/>
        </w:rPr>
      </w:pPr>
    </w:p>
    <w:p w14:paraId="68D155C4" w14:textId="00CA3605" w:rsidR="006D62E0" w:rsidRPr="006D62E0" w:rsidRDefault="006D62E0" w:rsidP="006D62E0">
      <w:pPr>
        <w:jc w:val="both"/>
        <w:rPr>
          <w:b/>
          <w:bCs/>
          <w:lang w:eastAsia="zh-CN"/>
        </w:rPr>
      </w:pPr>
      <w:bookmarkStart w:id="12" w:name="_Toc16860896"/>
      <w:r w:rsidRPr="006D62E0">
        <w:rPr>
          <w:b/>
          <w:bCs/>
        </w:rPr>
        <w:t xml:space="preserve">Proposal </w:t>
      </w:r>
      <w:r w:rsidRPr="006D62E0">
        <w:rPr>
          <w:b/>
          <w:bCs/>
        </w:rPr>
        <w:fldChar w:fldCharType="begin"/>
      </w:r>
      <w:r w:rsidRPr="006D62E0">
        <w:rPr>
          <w:b/>
          <w:bCs/>
        </w:rPr>
        <w:instrText xml:space="preserve"> SEQ Proposal \* ARABIC </w:instrText>
      </w:r>
      <w:r w:rsidRPr="006D62E0">
        <w:rPr>
          <w:b/>
          <w:bCs/>
        </w:rPr>
        <w:fldChar w:fldCharType="separate"/>
      </w:r>
      <w:r w:rsidR="001B7AA8">
        <w:rPr>
          <w:b/>
          <w:bCs/>
          <w:noProof/>
        </w:rPr>
        <w:t>9</w:t>
      </w:r>
      <w:r w:rsidRPr="006D62E0">
        <w:rPr>
          <w:b/>
          <w:bCs/>
        </w:rPr>
        <w:fldChar w:fldCharType="end"/>
      </w:r>
      <w:r w:rsidRPr="006D62E0">
        <w:rPr>
          <w:b/>
          <w:bCs/>
          <w:lang w:eastAsia="zh-CN"/>
        </w:rPr>
        <w:t>: If a TB has been successfully received by the target Rx UEs and no further HARQ retransmissions are necessary, then any reserved resources associated with that TB are released for use by other UEs.</w:t>
      </w:r>
      <w:bookmarkEnd w:id="12"/>
      <w:r w:rsidRPr="006D62E0">
        <w:rPr>
          <w:b/>
          <w:bCs/>
          <w:lang w:eastAsia="zh-CN"/>
        </w:rPr>
        <w:t xml:space="preserve"> </w:t>
      </w:r>
    </w:p>
    <w:p w14:paraId="578A7990" w14:textId="0EB82536" w:rsidR="006D62E0" w:rsidRPr="006D62E0" w:rsidRDefault="006D62E0" w:rsidP="006D62E0">
      <w:pPr>
        <w:pStyle w:val="Caption"/>
        <w:rPr>
          <w:b/>
          <w:bCs/>
          <w:i w:val="0"/>
          <w:iCs w:val="0"/>
          <w:color w:val="auto"/>
          <w:sz w:val="20"/>
          <w:szCs w:val="20"/>
        </w:rPr>
      </w:pPr>
      <w:bookmarkStart w:id="13" w:name="_Toc16860897"/>
      <w:r w:rsidRPr="006D62E0">
        <w:rPr>
          <w:b/>
          <w:bCs/>
          <w:i w:val="0"/>
          <w:iCs w:val="0"/>
          <w:color w:val="auto"/>
          <w:sz w:val="20"/>
          <w:szCs w:val="20"/>
        </w:rPr>
        <w:t xml:space="preserve">Proposal </w:t>
      </w:r>
      <w:r w:rsidRPr="006D62E0">
        <w:rPr>
          <w:b/>
          <w:bCs/>
          <w:i w:val="0"/>
          <w:iCs w:val="0"/>
          <w:color w:val="auto"/>
          <w:sz w:val="20"/>
          <w:szCs w:val="20"/>
        </w:rPr>
        <w:fldChar w:fldCharType="begin"/>
      </w:r>
      <w:r w:rsidRPr="006D62E0">
        <w:rPr>
          <w:b/>
          <w:bCs/>
          <w:i w:val="0"/>
          <w:iCs w:val="0"/>
          <w:color w:val="auto"/>
          <w:sz w:val="20"/>
          <w:szCs w:val="20"/>
        </w:rPr>
        <w:instrText xml:space="preserve"> SEQ Proposal \* ARABIC </w:instrText>
      </w:r>
      <w:r w:rsidRPr="006D62E0">
        <w:rPr>
          <w:b/>
          <w:bCs/>
          <w:i w:val="0"/>
          <w:iCs w:val="0"/>
          <w:color w:val="auto"/>
          <w:sz w:val="20"/>
          <w:szCs w:val="20"/>
        </w:rPr>
        <w:fldChar w:fldCharType="separate"/>
      </w:r>
      <w:r w:rsidR="001B7AA8">
        <w:rPr>
          <w:b/>
          <w:bCs/>
          <w:i w:val="0"/>
          <w:iCs w:val="0"/>
          <w:noProof/>
          <w:color w:val="auto"/>
          <w:sz w:val="20"/>
          <w:szCs w:val="20"/>
        </w:rPr>
        <w:t>10</w:t>
      </w:r>
      <w:r w:rsidRPr="006D62E0">
        <w:rPr>
          <w:b/>
          <w:bCs/>
          <w:i w:val="0"/>
          <w:iCs w:val="0"/>
          <w:color w:val="auto"/>
          <w:sz w:val="20"/>
          <w:szCs w:val="20"/>
        </w:rPr>
        <w:fldChar w:fldCharType="end"/>
      </w:r>
      <w:r w:rsidRPr="006D62E0">
        <w:rPr>
          <w:b/>
          <w:bCs/>
          <w:i w:val="0"/>
          <w:iCs w:val="0"/>
          <w:color w:val="auto"/>
          <w:sz w:val="20"/>
          <w:szCs w:val="20"/>
        </w:rPr>
        <w:t xml:space="preserve">: </w:t>
      </w:r>
      <w:r w:rsidRPr="006D62E0">
        <w:rPr>
          <w:b/>
          <w:bCs/>
          <w:i w:val="0"/>
          <w:iCs w:val="0"/>
          <w:color w:val="auto"/>
          <w:sz w:val="20"/>
          <w:szCs w:val="20"/>
          <w:lang w:eastAsia="zh-CN"/>
        </w:rPr>
        <w:t>If a re-transmission is necessary due to HARQ-feedback, the resources reserved by the previous transmission are utilized for the retransmission.</w:t>
      </w:r>
      <w:bookmarkEnd w:id="13"/>
    </w:p>
    <w:p w14:paraId="265C5C0B" w14:textId="77777777" w:rsidR="00A9557A" w:rsidRPr="00677958" w:rsidRDefault="00A9557A" w:rsidP="00A9557A">
      <w:pPr>
        <w:pStyle w:val="Heading1"/>
        <w:numPr>
          <w:ilvl w:val="0"/>
          <w:numId w:val="1"/>
        </w:numPr>
        <w:jc w:val="both"/>
        <w:rPr>
          <w:rFonts w:cs="Arial"/>
          <w:lang w:eastAsia="zh-CN"/>
        </w:rPr>
      </w:pPr>
      <w:r>
        <w:rPr>
          <w:rFonts w:cs="Arial"/>
          <w:lang w:eastAsia="zh-CN"/>
        </w:rPr>
        <w:t xml:space="preserve">Control Exclusion </w:t>
      </w:r>
    </w:p>
    <w:p w14:paraId="4043D522" w14:textId="77777777" w:rsidR="00A9557A" w:rsidRDefault="00A9557A" w:rsidP="00A9557A">
      <w:pPr>
        <w:jc w:val="both"/>
        <w:rPr>
          <w:lang w:eastAsia="zh-CN"/>
        </w:rPr>
      </w:pPr>
      <w:r>
        <w:rPr>
          <w:lang w:eastAsia="zh-CN"/>
        </w:rPr>
        <w:t>Since the Rx UE continuously detects and decodes all control channel transmissions, the UEs are aware of on-going transmissions, resources that have been reserved for future transmissions, number of slots aggregated, and sub-band frequencies allocated</w:t>
      </w:r>
      <w:r w:rsidR="00253259">
        <w:rPr>
          <w:lang w:eastAsia="zh-CN"/>
        </w:rPr>
        <w:t xml:space="preserve"> etc</w:t>
      </w:r>
      <w:r>
        <w:rPr>
          <w:lang w:eastAsia="zh-CN"/>
        </w:rPr>
        <w:t>. Consequently, when a packet arrives, and the UE needs to perform resource selection, all resources occupied by ongoing transmissions can be excluded. The control exclusion mechanism is used for the initial transmission (1</w:t>
      </w:r>
      <w:r w:rsidRPr="002E3551">
        <w:rPr>
          <w:vertAlign w:val="superscript"/>
          <w:lang w:eastAsia="zh-CN"/>
        </w:rPr>
        <w:t>st</w:t>
      </w:r>
      <w:r>
        <w:rPr>
          <w:lang w:eastAsia="zh-CN"/>
        </w:rPr>
        <w:t xml:space="preserve"> transmission) as well as for reservation of resources for future transmissions. Figure </w:t>
      </w:r>
      <w:r w:rsidR="002522E1">
        <w:rPr>
          <w:lang w:eastAsia="zh-CN"/>
        </w:rPr>
        <w:t>8</w:t>
      </w:r>
      <w:r>
        <w:rPr>
          <w:lang w:eastAsia="zh-CN"/>
        </w:rPr>
        <w:t xml:space="preserve"> illustrates the concept of sensing based on control channel decoding.</w:t>
      </w:r>
    </w:p>
    <w:p w14:paraId="0554499B" w14:textId="77777777" w:rsidR="00A9557A" w:rsidRDefault="00A9557A" w:rsidP="00A9557A">
      <w:pPr>
        <w:jc w:val="center"/>
        <w:rPr>
          <w:lang w:eastAsia="zh-CN"/>
        </w:rPr>
      </w:pPr>
      <w:r w:rsidRPr="0014179B">
        <w:rPr>
          <w:noProof/>
        </w:rPr>
        <w:lastRenderedPageBreak/>
        <w:drawing>
          <wp:inline distT="0" distB="0" distL="0" distR="0" wp14:anchorId="4C0C59B3" wp14:editId="10DA1427">
            <wp:extent cx="5195454" cy="206246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10638" cy="2068488"/>
                    </a:xfrm>
                    <a:prstGeom prst="rect">
                      <a:avLst/>
                    </a:prstGeom>
                    <a:noFill/>
                    <a:ln>
                      <a:noFill/>
                    </a:ln>
                  </pic:spPr>
                </pic:pic>
              </a:graphicData>
            </a:graphic>
          </wp:inline>
        </w:drawing>
      </w:r>
    </w:p>
    <w:p w14:paraId="0D986108" w14:textId="77777777" w:rsidR="00A9557A" w:rsidRPr="0045794B" w:rsidRDefault="00A9557A" w:rsidP="00A9557A">
      <w:pPr>
        <w:jc w:val="center"/>
        <w:rPr>
          <w:lang w:eastAsia="zh-CN"/>
        </w:rPr>
      </w:pPr>
      <w:r>
        <w:rPr>
          <w:b/>
          <w:lang w:eastAsia="zh-CN"/>
        </w:rPr>
        <w:t xml:space="preserve">Figure </w:t>
      </w:r>
      <w:r w:rsidR="002522E1">
        <w:rPr>
          <w:b/>
          <w:lang w:eastAsia="zh-CN"/>
        </w:rPr>
        <w:t>8</w:t>
      </w:r>
      <w:r w:rsidRPr="00E46085">
        <w:rPr>
          <w:b/>
          <w:lang w:eastAsia="zh-CN"/>
        </w:rPr>
        <w:t xml:space="preserve">: </w:t>
      </w:r>
      <w:r>
        <w:rPr>
          <w:b/>
          <w:lang w:eastAsia="zh-CN"/>
        </w:rPr>
        <w:t>Resource selection through control channel decoding</w:t>
      </w:r>
    </w:p>
    <w:p w14:paraId="29CF1958" w14:textId="77777777" w:rsidR="00A9557A" w:rsidRDefault="003B68A6" w:rsidP="00A9557A">
      <w:pPr>
        <w:jc w:val="both"/>
        <w:rPr>
          <w:lang w:eastAsia="zh-CN"/>
        </w:rPr>
      </w:pPr>
      <w:r>
        <w:rPr>
          <w:lang w:eastAsia="zh-CN"/>
        </w:rPr>
        <w:t xml:space="preserve">As mentioned in the previous section, </w:t>
      </w:r>
      <w:r w:rsidR="00A9557A">
        <w:rPr>
          <w:lang w:eastAsia="zh-CN"/>
        </w:rPr>
        <w:t xml:space="preserve">control exclusion zone </w:t>
      </w:r>
      <w:r>
        <w:rPr>
          <w:lang w:eastAsia="zh-CN"/>
        </w:rPr>
        <w:t xml:space="preserve">is defined </w:t>
      </w:r>
      <w:r w:rsidR="00A9557A">
        <w:rPr>
          <w:lang w:eastAsia="zh-CN"/>
        </w:rPr>
        <w:t xml:space="preserve">as the area where the resource exclusion applied, and occupied resources are avoided. All UEs in this zone can reliably decode the control channel in order to determine and maintain the resource allocation map. In order to promote channel re-use, we need to define the boundaries of this zone through a threshold. If the zone is simply defined as the region where control channel decoding is possible, then the lack of channel re-use results in inefficient utilization of the spectrum. This is because data decoding typically requires a much higher SNR as compared to the control channel. Therefore, demarcating control exclusion zones is necessary to improve channel utilization. This demarcation can be performed in two ways: </w:t>
      </w:r>
    </w:p>
    <w:p w14:paraId="090C099B" w14:textId="77777777" w:rsidR="00A9557A" w:rsidRDefault="00A9557A" w:rsidP="00A9557A">
      <w:pPr>
        <w:pStyle w:val="ListParagraph"/>
        <w:numPr>
          <w:ilvl w:val="0"/>
          <w:numId w:val="5"/>
        </w:numPr>
        <w:jc w:val="both"/>
        <w:rPr>
          <w:lang w:eastAsia="zh-CN"/>
        </w:rPr>
      </w:pPr>
      <w:r>
        <w:rPr>
          <w:lang w:eastAsia="zh-CN"/>
        </w:rPr>
        <w:t>RSRP/RSSI threshold based control exclusion</w:t>
      </w:r>
    </w:p>
    <w:p w14:paraId="2DD94179" w14:textId="77777777" w:rsidR="00A9557A" w:rsidRPr="00D91A9A" w:rsidRDefault="00A9557A" w:rsidP="00A9557A">
      <w:pPr>
        <w:pStyle w:val="ListParagraph"/>
        <w:numPr>
          <w:ilvl w:val="0"/>
          <w:numId w:val="5"/>
        </w:numPr>
        <w:jc w:val="both"/>
        <w:rPr>
          <w:lang w:eastAsia="zh-CN"/>
        </w:rPr>
      </w:pPr>
      <w:r>
        <w:rPr>
          <w:lang w:eastAsia="zh-CN"/>
        </w:rPr>
        <w:t>Distance based control exclusion</w:t>
      </w:r>
    </w:p>
    <w:p w14:paraId="02B18159" w14:textId="77777777" w:rsidR="00A9557A" w:rsidRDefault="00A9557A" w:rsidP="00A9557A">
      <w:pPr>
        <w:jc w:val="both"/>
        <w:rPr>
          <w:lang w:val="en-US"/>
        </w:rPr>
      </w:pPr>
      <w:r>
        <w:rPr>
          <w:lang w:val="en-US"/>
        </w:rPr>
        <w:t xml:space="preserve">Figure </w:t>
      </w:r>
      <w:r w:rsidR="002522E1">
        <w:rPr>
          <w:lang w:val="en-US"/>
        </w:rPr>
        <w:t>9</w:t>
      </w:r>
      <w:r>
        <w:rPr>
          <w:lang w:val="en-US"/>
        </w:rPr>
        <w:t>-</w:t>
      </w:r>
      <w:r w:rsidR="002522E1">
        <w:rPr>
          <w:lang w:val="en-US"/>
        </w:rPr>
        <w:t>12</w:t>
      </w:r>
      <w:r>
        <w:rPr>
          <w:lang w:val="en-US"/>
        </w:rPr>
        <w:t xml:space="preserve"> shows the performance of RSRP/RSSI based control exclusion vs distance based control exclusion. It can be seen that distance based control exclusion has better performance as compared to the RSRP based control exclusion within the control exclusion zone. This is because some UEs can suffer from poor channel conditions due to hidden node effects even when in close proximity to the transmitter. Therefore, the RSRP would be lower than the threshold even though the distance from the transmitter is low. This causes these UEs to ignore any reservations or on going transmissions which results in more collisions and poor performance as a result.</w:t>
      </w:r>
    </w:p>
    <w:tbl>
      <w:tblPr>
        <w:tblStyle w:val="TableGrid"/>
        <w:tblW w:w="97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3"/>
        <w:gridCol w:w="5433"/>
      </w:tblGrid>
      <w:tr w:rsidR="00A9557A" w14:paraId="1653D27A" w14:textId="77777777" w:rsidTr="00A9557A">
        <w:trPr>
          <w:trHeight w:val="881"/>
          <w:jc w:val="center"/>
        </w:trPr>
        <w:tc>
          <w:tcPr>
            <w:tcW w:w="4891" w:type="dxa"/>
          </w:tcPr>
          <w:p w14:paraId="6EBBE442" w14:textId="77777777" w:rsidR="00A9557A" w:rsidRDefault="00A9557A" w:rsidP="00362DD0">
            <w:pPr>
              <w:rPr>
                <w:b/>
                <w:lang w:eastAsia="zh-CN"/>
              </w:rPr>
            </w:pPr>
            <w:r w:rsidRPr="001D1D7B">
              <w:rPr>
                <w:b/>
                <w:noProof/>
                <w:lang w:eastAsia="zh-CN"/>
              </w:rPr>
              <w:drawing>
                <wp:inline distT="0" distB="0" distL="0" distR="0" wp14:anchorId="1943D3C4" wp14:editId="5A1FD780">
                  <wp:extent cx="3313256"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3256" cy="2286000"/>
                          </a:xfrm>
                          <a:prstGeom prst="rect">
                            <a:avLst/>
                          </a:prstGeom>
                          <a:noFill/>
                          <a:ln>
                            <a:noFill/>
                          </a:ln>
                        </pic:spPr>
                      </pic:pic>
                    </a:graphicData>
                  </a:graphic>
                </wp:inline>
              </w:drawing>
            </w:r>
          </w:p>
          <w:p w14:paraId="3930A945" w14:textId="77777777" w:rsidR="00A9557A" w:rsidRDefault="00A9557A" w:rsidP="00362DD0">
            <w:pPr>
              <w:rPr>
                <w:lang w:val="en-US"/>
              </w:rPr>
            </w:pPr>
            <w:r>
              <w:rPr>
                <w:b/>
                <w:lang w:eastAsia="zh-CN"/>
              </w:rPr>
              <w:t xml:space="preserve">Figure </w:t>
            </w:r>
            <w:r w:rsidR="002522E1">
              <w:rPr>
                <w:b/>
                <w:lang w:eastAsia="zh-CN"/>
              </w:rPr>
              <w:t>9</w:t>
            </w:r>
            <w:r w:rsidRPr="00E46085">
              <w:rPr>
                <w:b/>
                <w:lang w:eastAsia="zh-CN"/>
              </w:rPr>
              <w:t xml:space="preserve">: </w:t>
            </w:r>
            <w:r>
              <w:rPr>
                <w:b/>
                <w:lang w:eastAsia="zh-CN"/>
              </w:rPr>
              <w:t xml:space="preserve">Control Exclusion for resource reservation; PRR; Distance vs RSRP; Highway; Aperiodic </w:t>
            </w:r>
          </w:p>
        </w:tc>
        <w:tc>
          <w:tcPr>
            <w:tcW w:w="4891" w:type="dxa"/>
          </w:tcPr>
          <w:p w14:paraId="1ADA9F33" w14:textId="77777777" w:rsidR="00A9557A" w:rsidRDefault="00A9557A" w:rsidP="00362DD0">
            <w:pPr>
              <w:jc w:val="both"/>
              <w:rPr>
                <w:b/>
                <w:lang w:eastAsia="zh-CN"/>
              </w:rPr>
            </w:pPr>
            <w:r w:rsidRPr="001D1D7B">
              <w:rPr>
                <w:b/>
                <w:noProof/>
                <w:lang w:eastAsia="zh-CN"/>
              </w:rPr>
              <w:drawing>
                <wp:inline distT="0" distB="0" distL="0" distR="0" wp14:anchorId="129B266A" wp14:editId="651D6CF9">
                  <wp:extent cx="3313256"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13256" cy="2286000"/>
                          </a:xfrm>
                          <a:prstGeom prst="rect">
                            <a:avLst/>
                          </a:prstGeom>
                          <a:noFill/>
                          <a:ln>
                            <a:noFill/>
                          </a:ln>
                        </pic:spPr>
                      </pic:pic>
                    </a:graphicData>
                  </a:graphic>
                </wp:inline>
              </w:drawing>
            </w:r>
          </w:p>
          <w:p w14:paraId="501A26EB" w14:textId="77777777" w:rsidR="00A9557A" w:rsidRDefault="00A9557A" w:rsidP="00362DD0">
            <w:pPr>
              <w:jc w:val="both"/>
              <w:rPr>
                <w:lang w:val="en-US"/>
              </w:rPr>
            </w:pPr>
            <w:r>
              <w:rPr>
                <w:b/>
                <w:lang w:eastAsia="zh-CN"/>
              </w:rPr>
              <w:t xml:space="preserve">Figure </w:t>
            </w:r>
            <w:r w:rsidR="002522E1">
              <w:rPr>
                <w:b/>
                <w:lang w:eastAsia="zh-CN"/>
              </w:rPr>
              <w:t>10</w:t>
            </w:r>
            <w:r w:rsidRPr="00E46085">
              <w:rPr>
                <w:b/>
                <w:lang w:eastAsia="zh-CN"/>
              </w:rPr>
              <w:t xml:space="preserve">: </w:t>
            </w:r>
            <w:r>
              <w:rPr>
                <w:b/>
                <w:lang w:eastAsia="zh-CN"/>
              </w:rPr>
              <w:t>Control Exclusion for resource reservation; Latency CDF; Distance vs RSRP; Highway; Aperiodic</w:t>
            </w:r>
          </w:p>
        </w:tc>
      </w:tr>
      <w:tr w:rsidR="00A9557A" w14:paraId="79B8D3E6" w14:textId="77777777" w:rsidTr="00A9557A">
        <w:trPr>
          <w:trHeight w:val="881"/>
          <w:jc w:val="center"/>
        </w:trPr>
        <w:tc>
          <w:tcPr>
            <w:tcW w:w="4891" w:type="dxa"/>
          </w:tcPr>
          <w:p w14:paraId="28BE4247" w14:textId="77777777" w:rsidR="00A9557A" w:rsidRDefault="00A9557A" w:rsidP="00362DD0">
            <w:pPr>
              <w:rPr>
                <w:b/>
                <w:lang w:eastAsia="zh-CN"/>
              </w:rPr>
            </w:pPr>
            <w:r w:rsidRPr="001D1D7B">
              <w:rPr>
                <w:b/>
                <w:noProof/>
                <w:lang w:eastAsia="zh-CN"/>
              </w:rPr>
              <w:lastRenderedPageBreak/>
              <w:drawing>
                <wp:inline distT="0" distB="0" distL="0" distR="0" wp14:anchorId="34EA7CB3" wp14:editId="22BEBC9D">
                  <wp:extent cx="3313256" cy="22860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13256" cy="2286000"/>
                          </a:xfrm>
                          <a:prstGeom prst="rect">
                            <a:avLst/>
                          </a:prstGeom>
                          <a:noFill/>
                          <a:ln>
                            <a:noFill/>
                          </a:ln>
                        </pic:spPr>
                      </pic:pic>
                    </a:graphicData>
                  </a:graphic>
                </wp:inline>
              </w:drawing>
            </w:r>
          </w:p>
          <w:p w14:paraId="26015ADD" w14:textId="77777777" w:rsidR="00A9557A" w:rsidRDefault="00A9557A" w:rsidP="00362DD0">
            <w:pPr>
              <w:rPr>
                <w:b/>
                <w:lang w:eastAsia="zh-CN"/>
              </w:rPr>
            </w:pPr>
            <w:r>
              <w:rPr>
                <w:b/>
                <w:lang w:eastAsia="zh-CN"/>
              </w:rPr>
              <w:t xml:space="preserve">Figure </w:t>
            </w:r>
            <w:r w:rsidR="002522E1">
              <w:rPr>
                <w:b/>
                <w:lang w:eastAsia="zh-CN"/>
              </w:rPr>
              <w:t>11</w:t>
            </w:r>
            <w:r w:rsidRPr="00E46085">
              <w:rPr>
                <w:b/>
                <w:lang w:eastAsia="zh-CN"/>
              </w:rPr>
              <w:t xml:space="preserve">: </w:t>
            </w:r>
            <w:r>
              <w:rPr>
                <w:b/>
                <w:lang w:eastAsia="zh-CN"/>
              </w:rPr>
              <w:t>Control Exclusion for resource reservation; PRR; Distance vs RSRP; Urban; Aperiodic</w:t>
            </w:r>
          </w:p>
        </w:tc>
        <w:tc>
          <w:tcPr>
            <w:tcW w:w="4891" w:type="dxa"/>
          </w:tcPr>
          <w:p w14:paraId="1D078530" w14:textId="77777777" w:rsidR="00A9557A" w:rsidRDefault="00A9557A" w:rsidP="00362DD0">
            <w:pPr>
              <w:jc w:val="both"/>
              <w:rPr>
                <w:b/>
                <w:lang w:eastAsia="zh-CN"/>
              </w:rPr>
            </w:pPr>
            <w:r w:rsidRPr="001D1D7B">
              <w:rPr>
                <w:b/>
                <w:noProof/>
                <w:lang w:eastAsia="zh-CN"/>
              </w:rPr>
              <w:drawing>
                <wp:inline distT="0" distB="0" distL="0" distR="0" wp14:anchorId="0A56A7DC" wp14:editId="397247B6">
                  <wp:extent cx="3313256" cy="22860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13256" cy="2286000"/>
                          </a:xfrm>
                          <a:prstGeom prst="rect">
                            <a:avLst/>
                          </a:prstGeom>
                          <a:noFill/>
                          <a:ln>
                            <a:noFill/>
                          </a:ln>
                        </pic:spPr>
                      </pic:pic>
                    </a:graphicData>
                  </a:graphic>
                </wp:inline>
              </w:drawing>
            </w:r>
          </w:p>
          <w:p w14:paraId="448D3F0E" w14:textId="77777777" w:rsidR="00A9557A" w:rsidRDefault="00A9557A" w:rsidP="00362DD0">
            <w:pPr>
              <w:jc w:val="both"/>
              <w:rPr>
                <w:b/>
                <w:lang w:eastAsia="zh-CN"/>
              </w:rPr>
            </w:pPr>
            <w:r>
              <w:rPr>
                <w:b/>
                <w:lang w:eastAsia="zh-CN"/>
              </w:rPr>
              <w:t xml:space="preserve">Figure </w:t>
            </w:r>
            <w:r w:rsidR="002522E1">
              <w:rPr>
                <w:b/>
                <w:lang w:eastAsia="zh-CN"/>
              </w:rPr>
              <w:t>12</w:t>
            </w:r>
            <w:r w:rsidRPr="00E46085">
              <w:rPr>
                <w:b/>
                <w:lang w:eastAsia="zh-CN"/>
              </w:rPr>
              <w:t xml:space="preserve">: </w:t>
            </w:r>
            <w:r>
              <w:rPr>
                <w:b/>
                <w:lang w:eastAsia="zh-CN"/>
              </w:rPr>
              <w:t>Control Exclusion for resource reservation; Latency CDF; Distance vs RSRP; Urban; Aperiodic</w:t>
            </w:r>
          </w:p>
        </w:tc>
      </w:tr>
    </w:tbl>
    <w:p w14:paraId="42A61A43" w14:textId="77777777" w:rsidR="00A9557A" w:rsidRDefault="00A9557A" w:rsidP="00A9557A">
      <w:pPr>
        <w:jc w:val="both"/>
        <w:rPr>
          <w:lang w:val="en-US"/>
        </w:rPr>
      </w:pPr>
      <w:r>
        <w:rPr>
          <w:lang w:val="en-US"/>
        </w:rPr>
        <w:br/>
      </w:r>
    </w:p>
    <w:p w14:paraId="7B3B0272" w14:textId="77777777" w:rsidR="001B7AA8" w:rsidRPr="001B7AA8" w:rsidRDefault="001B7AA8" w:rsidP="001B7AA8">
      <w:pPr>
        <w:jc w:val="both"/>
        <w:rPr>
          <w:b/>
          <w:bCs/>
          <w:lang w:val="en-US"/>
        </w:rPr>
      </w:pPr>
      <w:bookmarkStart w:id="14" w:name="_Toc16860844"/>
      <w:r w:rsidRPr="001B7AA8">
        <w:rPr>
          <w:b/>
          <w:bCs/>
        </w:rPr>
        <w:t xml:space="preserve">Observation </w:t>
      </w:r>
      <w:r w:rsidRPr="001B7AA8">
        <w:rPr>
          <w:b/>
          <w:bCs/>
        </w:rPr>
        <w:fldChar w:fldCharType="begin"/>
      </w:r>
      <w:r w:rsidRPr="001B7AA8">
        <w:rPr>
          <w:b/>
          <w:bCs/>
        </w:rPr>
        <w:instrText xml:space="preserve"> SEQ Observation \* ARABIC </w:instrText>
      </w:r>
      <w:r w:rsidRPr="001B7AA8">
        <w:rPr>
          <w:b/>
          <w:bCs/>
        </w:rPr>
        <w:fldChar w:fldCharType="separate"/>
      </w:r>
      <w:r w:rsidRPr="001B7AA8">
        <w:rPr>
          <w:b/>
          <w:bCs/>
          <w:noProof/>
        </w:rPr>
        <w:t>2</w:t>
      </w:r>
      <w:r w:rsidRPr="001B7AA8">
        <w:rPr>
          <w:b/>
          <w:bCs/>
        </w:rPr>
        <w:fldChar w:fldCharType="end"/>
      </w:r>
      <w:r w:rsidRPr="001B7AA8">
        <w:rPr>
          <w:b/>
          <w:bCs/>
        </w:rPr>
        <w:t xml:space="preserve">: </w:t>
      </w:r>
      <w:r w:rsidRPr="001B7AA8">
        <w:rPr>
          <w:b/>
          <w:bCs/>
          <w:lang w:val="en-US"/>
        </w:rPr>
        <w:t>Distance based exclusion performs better than RSRP based exclusion within the control exclusion zone.</w:t>
      </w:r>
      <w:bookmarkEnd w:id="14"/>
    </w:p>
    <w:p w14:paraId="5CC57C7D" w14:textId="2A2DA6EB" w:rsidR="001B7AA8" w:rsidRPr="00ED7BF7" w:rsidRDefault="001B7AA8" w:rsidP="001B7AA8">
      <w:pPr>
        <w:pStyle w:val="Caption"/>
        <w:rPr>
          <w:b/>
          <w:i w:val="0"/>
          <w:lang w:val="en-US"/>
        </w:rPr>
      </w:pPr>
    </w:p>
    <w:p w14:paraId="3337FBA0" w14:textId="77777777" w:rsidR="00A9557A" w:rsidRDefault="00A9557A" w:rsidP="00A9557A">
      <w:pPr>
        <w:jc w:val="both"/>
        <w:rPr>
          <w:b/>
          <w:lang w:eastAsia="zh-CN"/>
        </w:rPr>
      </w:pPr>
      <w:r>
        <w:rPr>
          <w:lang w:val="en-US"/>
        </w:rPr>
        <w:t xml:space="preserve">However, it is conceivable that there are radio environments where RSRP based control exclusion is preferable. Therefore, it is considered that both mechanism are supported and the specific mechanism to be followed is based on RRC configuration. </w:t>
      </w:r>
    </w:p>
    <w:p w14:paraId="05BD0345" w14:textId="77777777" w:rsidR="00A9557A" w:rsidRDefault="00A9557A" w:rsidP="00A9557A">
      <w:pPr>
        <w:jc w:val="both"/>
        <w:rPr>
          <w:lang w:val="en-US"/>
        </w:rPr>
      </w:pPr>
      <w:r>
        <w:rPr>
          <w:lang w:val="en-US"/>
        </w:rPr>
        <w:t>Note that configuring an excessively high distance value or a very low value for the RSRP threshold also results in poor channel re-use and a degradation in performance. This is because of a lack of resources in such large control exclusion zones. Appropriate values of the distance and the RSRP threshold are needed to maximize reliability.</w:t>
      </w:r>
    </w:p>
    <w:p w14:paraId="69299AC7" w14:textId="142742DB" w:rsidR="001B7AA8" w:rsidRPr="001B7AA8" w:rsidRDefault="001B7AA8" w:rsidP="001B7AA8">
      <w:pPr>
        <w:jc w:val="both"/>
        <w:rPr>
          <w:b/>
          <w:bCs/>
          <w:lang w:val="en-US"/>
        </w:rPr>
      </w:pPr>
      <w:bookmarkStart w:id="15" w:name="_Toc16860898"/>
      <w:r w:rsidRPr="001B7AA8">
        <w:rPr>
          <w:b/>
          <w:bCs/>
        </w:rPr>
        <w:t xml:space="preserve">Proposal </w:t>
      </w:r>
      <w:r w:rsidRPr="001B7AA8">
        <w:rPr>
          <w:b/>
          <w:bCs/>
        </w:rPr>
        <w:fldChar w:fldCharType="begin"/>
      </w:r>
      <w:r w:rsidRPr="001B7AA8">
        <w:rPr>
          <w:b/>
          <w:bCs/>
        </w:rPr>
        <w:instrText xml:space="preserve"> SEQ Proposal \* ARABIC </w:instrText>
      </w:r>
      <w:r w:rsidRPr="001B7AA8">
        <w:rPr>
          <w:b/>
          <w:bCs/>
        </w:rPr>
        <w:fldChar w:fldCharType="separate"/>
      </w:r>
      <w:r>
        <w:rPr>
          <w:b/>
          <w:bCs/>
          <w:noProof/>
        </w:rPr>
        <w:t>11</w:t>
      </w:r>
      <w:r w:rsidRPr="001B7AA8">
        <w:rPr>
          <w:b/>
          <w:bCs/>
        </w:rPr>
        <w:fldChar w:fldCharType="end"/>
      </w:r>
      <w:r w:rsidRPr="001B7AA8">
        <w:rPr>
          <w:b/>
          <w:bCs/>
        </w:rPr>
        <w:t>:</w:t>
      </w:r>
      <w:r w:rsidRPr="001B7AA8">
        <w:rPr>
          <w:b/>
          <w:bCs/>
          <w:lang w:val="en-US"/>
        </w:rPr>
        <w:t xml:space="preserve"> RSRP based control exclusion and distance-based control exclusion are both supported in NR V2X.</w:t>
      </w:r>
      <w:bookmarkEnd w:id="15"/>
    </w:p>
    <w:p w14:paraId="2FF5833D" w14:textId="77777777" w:rsidR="00A9557A" w:rsidRDefault="00A9557A" w:rsidP="00A9557A">
      <w:pPr>
        <w:pStyle w:val="Heading1"/>
        <w:numPr>
          <w:ilvl w:val="0"/>
          <w:numId w:val="1"/>
        </w:numPr>
        <w:jc w:val="both"/>
        <w:rPr>
          <w:rFonts w:cs="Arial"/>
          <w:lang w:eastAsia="zh-CN"/>
        </w:rPr>
      </w:pPr>
      <w:r>
        <w:rPr>
          <w:rFonts w:cs="Arial"/>
          <w:lang w:eastAsia="zh-CN"/>
        </w:rPr>
        <w:t>Counter-based Channel Access (CCA)</w:t>
      </w:r>
    </w:p>
    <w:p w14:paraId="78B878D3" w14:textId="77777777" w:rsidR="00A9557A" w:rsidRDefault="00A9557A" w:rsidP="00A9557A">
      <w:pPr>
        <w:jc w:val="both"/>
        <w:rPr>
          <w:lang w:eastAsia="zh-CN"/>
        </w:rPr>
      </w:pPr>
      <w:r>
        <w:rPr>
          <w:lang w:eastAsia="zh-CN"/>
        </w:rPr>
        <w:t>In previous contribution</w:t>
      </w:r>
      <w:r w:rsidR="003B68A6">
        <w:rPr>
          <w:lang w:eastAsia="zh-CN"/>
        </w:rPr>
        <w:t>s</w:t>
      </w:r>
      <w:r>
        <w:rPr>
          <w:lang w:eastAsia="zh-CN"/>
        </w:rPr>
        <w:t xml:space="preserve"> [2], counter-based channel access mechanisms were discussed. This mechanism is meant to be initiated once all occupied resources have been eliminated, the resource size has been determined.</w:t>
      </w:r>
    </w:p>
    <w:p w14:paraId="5800234C" w14:textId="77777777" w:rsidR="00A9557A" w:rsidRDefault="00A9557A" w:rsidP="00A9557A">
      <w:pPr>
        <w:jc w:val="both"/>
        <w:rPr>
          <w:lang w:eastAsia="zh-CN"/>
        </w:rPr>
      </w:pPr>
      <w:r>
        <w:rPr>
          <w:lang w:eastAsia="zh-CN"/>
        </w:rPr>
        <w:t>The underlying principle of the counter-based mechanism is to spread out the contention for resources over multiple slots. When there are packet arrivals at the same time, the contention for resources for the 1</w:t>
      </w:r>
      <w:r w:rsidRPr="00C92612">
        <w:rPr>
          <w:vertAlign w:val="superscript"/>
          <w:lang w:eastAsia="zh-CN"/>
        </w:rPr>
        <w:t>st</w:t>
      </w:r>
      <w:r>
        <w:rPr>
          <w:lang w:eastAsia="zh-CN"/>
        </w:rPr>
        <w:t xml:space="preserve"> transmission can result in collision. As a result, spreading the channel access out over a few slots reduces collision probability.</w:t>
      </w:r>
    </w:p>
    <w:p w14:paraId="18570323" w14:textId="77777777" w:rsidR="00A9557A" w:rsidRDefault="00A9557A" w:rsidP="00A9557A">
      <w:pPr>
        <w:jc w:val="both"/>
        <w:rPr>
          <w:lang w:eastAsia="zh-CN"/>
        </w:rPr>
      </w:pPr>
      <w:r>
        <w:rPr>
          <w:lang w:eastAsia="zh-CN"/>
        </w:rPr>
        <w:t xml:space="preserve">It is considered that slot level counter mechanisms have the ideal trade-off between performance gains and receiver complexity. In this scheme, Tx UE selects a counter when channel access is imminent. The counter selected has a range of 0-N slots where N is a pre-configured value. The Tx UE begins counting down in slots transmits the packet when the counter reaches 0. In case the channel is completely occupied, then the counting down pauses until channel resources are once again available. </w:t>
      </w:r>
    </w:p>
    <w:p w14:paraId="5D20181A" w14:textId="77777777" w:rsidR="00A9557A" w:rsidRDefault="00A9557A" w:rsidP="00A9557A">
      <w:pPr>
        <w:rPr>
          <w:lang w:eastAsia="zh-CN"/>
        </w:rPr>
      </w:pPr>
      <w:r>
        <w:rPr>
          <w:lang w:eastAsia="zh-CN"/>
        </w:rPr>
        <w:t xml:space="preserve">Packet priority levels can also be incorporated into the counter selection. High priority packets would have a shorter counter range to select thereby affording them immediate channel access. Lower priority packets would have larger counter ranges with the effect that channel access is deferred to lower priority packets. Collisions between lower and higher priority level packets can be avoided in such a scheme. </w:t>
      </w:r>
    </w:p>
    <w:p w14:paraId="334974BD" w14:textId="36CDB0ED" w:rsidR="00A9557A" w:rsidRDefault="00A9557A" w:rsidP="00A9557A">
      <w:pPr>
        <w:jc w:val="both"/>
        <w:rPr>
          <w:lang w:eastAsia="zh-CN"/>
        </w:rPr>
      </w:pPr>
      <w:r>
        <w:rPr>
          <w:lang w:eastAsia="zh-CN"/>
        </w:rPr>
        <w:lastRenderedPageBreak/>
        <w:t>Counter-based mechanisms efficiently distribute the channel access/contention over multiple symbols and slots which significantly reduces the probability of collision while also allowing for UE’s to continuously contend for resources thereby satisfying their latency requirements.</w:t>
      </w:r>
    </w:p>
    <w:p w14:paraId="0C0954C2" w14:textId="0F4E2960" w:rsidR="001B7AA8" w:rsidRPr="001B7AA8" w:rsidRDefault="001B7AA8" w:rsidP="001B7AA8">
      <w:pPr>
        <w:pStyle w:val="Caption"/>
        <w:rPr>
          <w:b/>
          <w:bCs/>
          <w:i w:val="0"/>
          <w:iCs w:val="0"/>
          <w:color w:val="auto"/>
          <w:sz w:val="20"/>
          <w:szCs w:val="20"/>
          <w:lang w:eastAsia="zh-CN"/>
        </w:rPr>
      </w:pPr>
      <w:bookmarkStart w:id="16" w:name="_Toc16860899"/>
      <w:r w:rsidRPr="001B7AA8">
        <w:rPr>
          <w:b/>
          <w:bCs/>
          <w:i w:val="0"/>
          <w:iCs w:val="0"/>
          <w:color w:val="auto"/>
          <w:sz w:val="20"/>
          <w:szCs w:val="20"/>
        </w:rPr>
        <w:t xml:space="preserve">Proposal </w:t>
      </w:r>
      <w:r w:rsidRPr="001B7AA8">
        <w:rPr>
          <w:b/>
          <w:bCs/>
          <w:i w:val="0"/>
          <w:iCs w:val="0"/>
          <w:color w:val="auto"/>
          <w:sz w:val="20"/>
          <w:szCs w:val="20"/>
        </w:rPr>
        <w:fldChar w:fldCharType="begin"/>
      </w:r>
      <w:r w:rsidRPr="001B7AA8">
        <w:rPr>
          <w:b/>
          <w:bCs/>
          <w:i w:val="0"/>
          <w:iCs w:val="0"/>
          <w:color w:val="auto"/>
          <w:sz w:val="20"/>
          <w:szCs w:val="20"/>
        </w:rPr>
        <w:instrText xml:space="preserve"> SEQ Proposal \* ARABIC </w:instrText>
      </w:r>
      <w:r w:rsidRPr="001B7AA8">
        <w:rPr>
          <w:b/>
          <w:bCs/>
          <w:i w:val="0"/>
          <w:iCs w:val="0"/>
          <w:color w:val="auto"/>
          <w:sz w:val="20"/>
          <w:szCs w:val="20"/>
        </w:rPr>
        <w:fldChar w:fldCharType="separate"/>
      </w:r>
      <w:r w:rsidRPr="001B7AA8">
        <w:rPr>
          <w:b/>
          <w:bCs/>
          <w:i w:val="0"/>
          <w:iCs w:val="0"/>
          <w:noProof/>
          <w:color w:val="auto"/>
          <w:sz w:val="20"/>
          <w:szCs w:val="20"/>
        </w:rPr>
        <w:t>12</w:t>
      </w:r>
      <w:r w:rsidRPr="001B7AA8">
        <w:rPr>
          <w:b/>
          <w:bCs/>
          <w:i w:val="0"/>
          <w:iCs w:val="0"/>
          <w:color w:val="auto"/>
          <w:sz w:val="20"/>
          <w:szCs w:val="20"/>
        </w:rPr>
        <w:fldChar w:fldCharType="end"/>
      </w:r>
      <w:r w:rsidRPr="001B7AA8">
        <w:rPr>
          <w:b/>
          <w:bCs/>
          <w:i w:val="0"/>
          <w:iCs w:val="0"/>
          <w:color w:val="auto"/>
          <w:sz w:val="20"/>
          <w:szCs w:val="20"/>
        </w:rPr>
        <w:t xml:space="preserve">: </w:t>
      </w:r>
      <w:r w:rsidRPr="001B7AA8">
        <w:rPr>
          <w:b/>
          <w:bCs/>
          <w:i w:val="0"/>
          <w:iCs w:val="0"/>
          <w:color w:val="auto"/>
          <w:sz w:val="20"/>
          <w:szCs w:val="20"/>
          <w:lang w:eastAsia="zh-CN"/>
        </w:rPr>
        <w:t>Counter-based channel access schemes are supported for resource allocation in NR V2X.</w:t>
      </w:r>
      <w:bookmarkEnd w:id="16"/>
    </w:p>
    <w:p w14:paraId="1EB109E9" w14:textId="77777777" w:rsidR="00A9557A" w:rsidRPr="00677958" w:rsidRDefault="00A9557A" w:rsidP="00A9557A">
      <w:pPr>
        <w:pStyle w:val="Heading1"/>
        <w:numPr>
          <w:ilvl w:val="0"/>
          <w:numId w:val="1"/>
        </w:numPr>
        <w:jc w:val="both"/>
        <w:rPr>
          <w:rFonts w:cs="Arial"/>
          <w:lang w:eastAsia="zh-CN"/>
        </w:rPr>
      </w:pPr>
      <w:r>
        <w:rPr>
          <w:rFonts w:cs="Arial"/>
          <w:lang w:eastAsia="zh-CN"/>
        </w:rPr>
        <w:t>Conclusion</w:t>
      </w:r>
    </w:p>
    <w:p w14:paraId="08D5F123" w14:textId="0EFFD11C" w:rsidR="00A9557A" w:rsidRDefault="00A9557A" w:rsidP="00A9557A">
      <w:pPr>
        <w:jc w:val="both"/>
      </w:pPr>
      <w:r>
        <w:t>In this contribution, a scheme for sidelink resource selection and collision avoidance is described and pertains to the Mode-2(a). The following is proposed.</w:t>
      </w:r>
    </w:p>
    <w:p w14:paraId="00617171" w14:textId="77777777" w:rsidR="000138D2" w:rsidRPr="000138D2" w:rsidRDefault="000138D2" w:rsidP="000138D2">
      <w:pPr>
        <w:pStyle w:val="TableofFigures"/>
        <w:tabs>
          <w:tab w:val="right" w:leader="dot" w:pos="9350"/>
        </w:tabs>
        <w:spacing w:before="120" w:after="120"/>
        <w:rPr>
          <w:rFonts w:asciiTheme="minorHAnsi" w:eastAsiaTheme="minorEastAsia" w:hAnsiTheme="minorHAnsi" w:cstheme="minorBidi"/>
          <w:noProof/>
          <w:sz w:val="22"/>
          <w:szCs w:val="22"/>
          <w:lang w:val="en-US"/>
        </w:rPr>
      </w:pPr>
      <w:r w:rsidRPr="000138D2">
        <w:fldChar w:fldCharType="begin"/>
      </w:r>
      <w:r w:rsidRPr="000138D2">
        <w:instrText xml:space="preserve"> TOC \n \h \z \c "Observation" </w:instrText>
      </w:r>
      <w:r w:rsidRPr="000138D2">
        <w:fldChar w:fldCharType="separate"/>
      </w:r>
      <w:hyperlink w:anchor="_Toc16860843" w:history="1">
        <w:r w:rsidRPr="000138D2">
          <w:rPr>
            <w:rStyle w:val="Hyperlink"/>
            <w:b/>
            <w:bCs/>
            <w:noProof/>
          </w:rPr>
          <w:t>Observation 1:</w:t>
        </w:r>
        <w:r w:rsidRPr="000138D2">
          <w:rPr>
            <w:rStyle w:val="Hyperlink"/>
            <w:b/>
            <w:bCs/>
            <w:noProof/>
            <w:lang w:val="en-US"/>
          </w:rPr>
          <w:t xml:space="preserve"> Defining separate long-term and short-term sensing procedures are not required. Additionally, a sensing window for the purpose of identifying reserved resources or maintaining the resource reservations is not required.</w:t>
        </w:r>
      </w:hyperlink>
    </w:p>
    <w:p w14:paraId="3549A1AA"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hyperlink w:anchor="_Toc16860844" w:history="1">
        <w:r w:rsidRPr="000138D2">
          <w:rPr>
            <w:rStyle w:val="Hyperlink"/>
            <w:b/>
            <w:bCs/>
            <w:noProof/>
          </w:rPr>
          <w:t xml:space="preserve">Observation 2: </w:t>
        </w:r>
        <w:r w:rsidRPr="000138D2">
          <w:rPr>
            <w:rStyle w:val="Hyperlink"/>
            <w:b/>
            <w:bCs/>
            <w:noProof/>
            <w:lang w:val="en-US"/>
          </w:rPr>
          <w:t>Distance based exclusion performs better than RSRP based exclusion within the control exclusion zone.</w:t>
        </w:r>
      </w:hyperlink>
    </w:p>
    <w:p w14:paraId="77DBB38E" w14:textId="77777777" w:rsidR="000138D2" w:rsidRPr="000138D2" w:rsidRDefault="000138D2" w:rsidP="000138D2">
      <w:pPr>
        <w:spacing w:before="120"/>
        <w:jc w:val="both"/>
        <w:rPr>
          <w:noProof/>
        </w:rPr>
      </w:pPr>
      <w:r w:rsidRPr="000138D2">
        <w:fldChar w:fldCharType="end"/>
      </w:r>
      <w:r w:rsidRPr="000138D2">
        <w:fldChar w:fldCharType="begin"/>
      </w:r>
      <w:r w:rsidRPr="000138D2">
        <w:instrText xml:space="preserve"> TOC \n \c "Proposal" </w:instrText>
      </w:r>
      <w:r w:rsidRPr="000138D2">
        <w:fldChar w:fldCharType="separate"/>
      </w:r>
    </w:p>
    <w:p w14:paraId="42845049"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r w:rsidRPr="000138D2">
        <w:rPr>
          <w:b/>
          <w:bCs/>
          <w:noProof/>
        </w:rPr>
        <w:t>Proposal 1:</w:t>
      </w:r>
      <w:r w:rsidRPr="000138D2">
        <w:rPr>
          <w:b/>
          <w:noProof/>
          <w:lang w:val="en-US"/>
        </w:rPr>
        <w:t xml:space="preserve"> Slot aggregation is supported in NR V2X.</w:t>
      </w:r>
    </w:p>
    <w:p w14:paraId="6908EA8A"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r w:rsidRPr="000138D2">
        <w:rPr>
          <w:b/>
          <w:bCs/>
          <w:noProof/>
        </w:rPr>
        <w:t>Proposal 2</w:t>
      </w:r>
      <w:r w:rsidRPr="000138D2">
        <w:rPr>
          <w:b/>
          <w:bCs/>
          <w:noProof/>
          <w:lang w:val="en-US"/>
        </w:rPr>
        <w:t>: In NR V2X, initial and retransmissions of packets need to be transmitted within the packet delay budget</w:t>
      </w:r>
    </w:p>
    <w:p w14:paraId="161AB12A"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r w:rsidRPr="000138D2">
        <w:rPr>
          <w:b/>
          <w:bCs/>
          <w:noProof/>
        </w:rPr>
        <w:t>Proposal 3</w:t>
      </w:r>
      <w:r w:rsidRPr="000138D2">
        <w:rPr>
          <w:b/>
          <w:bCs/>
          <w:noProof/>
          <w:lang w:val="en-US"/>
        </w:rPr>
        <w:t xml:space="preserve"> For sidelink transmissions in NR V2X, the time difference between the last transmission and the first transmission cannot exceed the HARQ budget</w:t>
      </w:r>
    </w:p>
    <w:p w14:paraId="190B437F"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r w:rsidRPr="000138D2">
        <w:rPr>
          <w:b/>
          <w:bCs/>
          <w:noProof/>
        </w:rPr>
        <w:t>Proposal 4:</w:t>
      </w:r>
      <w:r w:rsidRPr="000138D2">
        <w:rPr>
          <w:b/>
          <w:bCs/>
          <w:noProof/>
          <w:lang w:val="en-US"/>
        </w:rPr>
        <w:t xml:space="preserve"> NR V2X supports Control Exclusion (CE) zone which defined the area around the around the Tx UE where reserved resources are excluded by other UEs. The CE is indicated in the PSCCH.</w:t>
      </w:r>
    </w:p>
    <w:p w14:paraId="60290B31" w14:textId="523735C3" w:rsidR="000138D2" w:rsidRDefault="000138D2" w:rsidP="000138D2">
      <w:pPr>
        <w:pStyle w:val="TableofFigures"/>
        <w:tabs>
          <w:tab w:val="right" w:leader="dot" w:pos="9350"/>
        </w:tabs>
        <w:spacing w:before="120"/>
        <w:rPr>
          <w:b/>
          <w:noProof/>
          <w:lang w:val="en-US"/>
        </w:rPr>
      </w:pPr>
      <w:r w:rsidRPr="000138D2">
        <w:rPr>
          <w:b/>
          <w:bCs/>
          <w:noProof/>
        </w:rPr>
        <w:t xml:space="preserve">Proposal 5: </w:t>
      </w:r>
      <w:r w:rsidRPr="000138D2">
        <w:rPr>
          <w:b/>
          <w:noProof/>
          <w:lang w:val="en-US"/>
        </w:rPr>
        <w:t>Sensing procedure provides the following information for resource allocation:</w:t>
      </w:r>
    </w:p>
    <w:p w14:paraId="11C61533" w14:textId="77777777" w:rsidR="000138D2" w:rsidRPr="00362119" w:rsidRDefault="000138D2" w:rsidP="000138D2">
      <w:pPr>
        <w:pStyle w:val="ListParagraph"/>
        <w:numPr>
          <w:ilvl w:val="0"/>
          <w:numId w:val="16"/>
        </w:numPr>
        <w:spacing w:after="0"/>
        <w:jc w:val="both"/>
        <w:rPr>
          <w:b/>
          <w:lang w:val="en-US"/>
        </w:rPr>
      </w:pPr>
      <w:r w:rsidRPr="00362119">
        <w:rPr>
          <w:b/>
          <w:lang w:val="en-US"/>
        </w:rPr>
        <w:t>Resources reserved obtained by SCI decoding which provides a map of future reservations for resource exclusion</w:t>
      </w:r>
    </w:p>
    <w:p w14:paraId="7727EE5C" w14:textId="77777777" w:rsidR="000138D2" w:rsidRPr="00362119" w:rsidRDefault="000138D2" w:rsidP="000138D2">
      <w:pPr>
        <w:pStyle w:val="ListParagraph"/>
        <w:numPr>
          <w:ilvl w:val="0"/>
          <w:numId w:val="16"/>
        </w:numPr>
        <w:jc w:val="both"/>
        <w:rPr>
          <w:b/>
          <w:lang w:val="en-US"/>
        </w:rPr>
      </w:pPr>
      <w:r w:rsidRPr="00362119">
        <w:rPr>
          <w:b/>
          <w:lang w:val="en-US"/>
        </w:rPr>
        <w:t xml:space="preserve">L1-RSRP for the resources associated with decoded SCI </w:t>
      </w:r>
    </w:p>
    <w:p w14:paraId="51F03F66" w14:textId="77777777" w:rsidR="000138D2" w:rsidRPr="00362119" w:rsidRDefault="000138D2" w:rsidP="000138D2">
      <w:pPr>
        <w:pStyle w:val="ListParagraph"/>
        <w:numPr>
          <w:ilvl w:val="0"/>
          <w:numId w:val="16"/>
        </w:numPr>
        <w:jc w:val="both"/>
        <w:rPr>
          <w:b/>
          <w:lang w:val="en-US"/>
        </w:rPr>
      </w:pPr>
      <w:r w:rsidRPr="00362119">
        <w:rPr>
          <w:b/>
          <w:lang w:val="en-US"/>
        </w:rPr>
        <w:t>CE values indicated through the SCI for determining the range/RSRP threshold where the reservations apply</w:t>
      </w:r>
    </w:p>
    <w:p w14:paraId="08BD0F30" w14:textId="77777777" w:rsidR="000138D2" w:rsidRPr="00362119" w:rsidRDefault="000138D2" w:rsidP="000138D2">
      <w:pPr>
        <w:pStyle w:val="ListParagraph"/>
        <w:numPr>
          <w:ilvl w:val="0"/>
          <w:numId w:val="16"/>
        </w:numPr>
        <w:jc w:val="both"/>
        <w:rPr>
          <w:b/>
          <w:lang w:val="en-US"/>
        </w:rPr>
      </w:pPr>
      <w:r w:rsidRPr="00362119">
        <w:rPr>
          <w:b/>
          <w:lang w:val="en-US"/>
        </w:rPr>
        <w:t>Priority level (QoS) for the corresponding packet</w:t>
      </w:r>
    </w:p>
    <w:p w14:paraId="57FC63D3" w14:textId="77777777" w:rsidR="000138D2" w:rsidRPr="00362119" w:rsidRDefault="000138D2" w:rsidP="000138D2">
      <w:pPr>
        <w:pStyle w:val="ListParagraph"/>
        <w:numPr>
          <w:ilvl w:val="0"/>
          <w:numId w:val="16"/>
        </w:numPr>
        <w:jc w:val="both"/>
        <w:rPr>
          <w:b/>
          <w:lang w:val="en-US"/>
        </w:rPr>
      </w:pPr>
      <w:r w:rsidRPr="00362119">
        <w:rPr>
          <w:b/>
          <w:lang w:val="en-US"/>
        </w:rPr>
        <w:t>RSSI information for resources where SCI decoding was not successful for computing the ratio of occupied resources</w:t>
      </w:r>
    </w:p>
    <w:p w14:paraId="219F4F83" w14:textId="615B16BB" w:rsidR="000138D2" w:rsidRDefault="000138D2" w:rsidP="000138D2">
      <w:pPr>
        <w:pStyle w:val="TableofFigures"/>
        <w:tabs>
          <w:tab w:val="right" w:leader="dot" w:pos="9350"/>
        </w:tabs>
        <w:spacing w:before="120"/>
        <w:rPr>
          <w:b/>
          <w:noProof/>
          <w:lang w:val="en-US"/>
        </w:rPr>
      </w:pPr>
      <w:r w:rsidRPr="000138D2">
        <w:rPr>
          <w:b/>
          <w:bCs/>
          <w:noProof/>
        </w:rPr>
        <w:t xml:space="preserve">Proposal 6: </w:t>
      </w:r>
      <w:r w:rsidRPr="000138D2">
        <w:rPr>
          <w:b/>
          <w:noProof/>
          <w:lang w:val="en-US"/>
        </w:rPr>
        <w:t>Resource identification procedure involves the following steps:</w:t>
      </w:r>
    </w:p>
    <w:p w14:paraId="243EA256" w14:textId="77777777" w:rsidR="000138D2" w:rsidRPr="00362119" w:rsidRDefault="000138D2" w:rsidP="000138D2">
      <w:pPr>
        <w:pStyle w:val="ListParagraph"/>
        <w:numPr>
          <w:ilvl w:val="0"/>
          <w:numId w:val="14"/>
        </w:numPr>
        <w:spacing w:after="0"/>
        <w:jc w:val="both"/>
        <w:rPr>
          <w:b/>
          <w:lang w:val="en-US"/>
        </w:rPr>
      </w:pPr>
      <w:r w:rsidRPr="00362119">
        <w:rPr>
          <w:b/>
          <w:lang w:val="en-US"/>
        </w:rPr>
        <w:t>Selecting a contention window based on PDB, HARQ budget and N (number of transmissions)</w:t>
      </w:r>
    </w:p>
    <w:p w14:paraId="11E681CE" w14:textId="77777777" w:rsidR="000138D2" w:rsidRPr="00362119" w:rsidRDefault="000138D2" w:rsidP="000138D2">
      <w:pPr>
        <w:pStyle w:val="ListParagraph"/>
        <w:numPr>
          <w:ilvl w:val="0"/>
          <w:numId w:val="14"/>
        </w:numPr>
        <w:spacing w:after="0"/>
        <w:jc w:val="both"/>
        <w:rPr>
          <w:b/>
          <w:lang w:val="en-US"/>
        </w:rPr>
      </w:pPr>
      <w:r w:rsidRPr="00362119">
        <w:rPr>
          <w:b/>
          <w:lang w:val="en-US"/>
        </w:rPr>
        <w:t>Modifying the CE value based on historical data to reflect congestion levels in the system</w:t>
      </w:r>
    </w:p>
    <w:p w14:paraId="530E7707" w14:textId="77777777" w:rsidR="000138D2" w:rsidRPr="00362119" w:rsidRDefault="000138D2" w:rsidP="000138D2">
      <w:pPr>
        <w:pStyle w:val="ListParagraph"/>
        <w:numPr>
          <w:ilvl w:val="0"/>
          <w:numId w:val="14"/>
        </w:numPr>
        <w:spacing w:after="0"/>
        <w:jc w:val="both"/>
        <w:rPr>
          <w:b/>
          <w:lang w:val="en-US"/>
        </w:rPr>
      </w:pPr>
      <w:r w:rsidRPr="00362119">
        <w:rPr>
          <w:b/>
          <w:lang w:val="en-US"/>
        </w:rPr>
        <w:t>Identifying a set of available resources based on the CE value in each contention window</w:t>
      </w:r>
    </w:p>
    <w:p w14:paraId="77BA1FF7" w14:textId="41B42DCD" w:rsidR="000138D2" w:rsidRDefault="000138D2" w:rsidP="000138D2">
      <w:pPr>
        <w:pStyle w:val="TableofFigures"/>
        <w:tabs>
          <w:tab w:val="right" w:leader="dot" w:pos="9350"/>
        </w:tabs>
        <w:spacing w:before="120"/>
        <w:rPr>
          <w:b/>
          <w:bCs/>
          <w:noProof/>
          <w:lang w:val="en-US"/>
        </w:rPr>
      </w:pPr>
      <w:r w:rsidRPr="000138D2">
        <w:rPr>
          <w:b/>
          <w:bCs/>
          <w:noProof/>
        </w:rPr>
        <w:t xml:space="preserve">Proposal 7: </w:t>
      </w:r>
      <w:r w:rsidRPr="000138D2">
        <w:rPr>
          <w:b/>
          <w:bCs/>
          <w:noProof/>
          <w:lang w:val="en-US"/>
        </w:rPr>
        <w:t>Resource selection procedure involves the following steps:</w:t>
      </w:r>
    </w:p>
    <w:p w14:paraId="1DAE4BBE" w14:textId="77777777" w:rsidR="000138D2" w:rsidRPr="00362119" w:rsidRDefault="000138D2" w:rsidP="000138D2">
      <w:pPr>
        <w:pStyle w:val="ListParagraph"/>
        <w:numPr>
          <w:ilvl w:val="0"/>
          <w:numId w:val="6"/>
        </w:numPr>
        <w:spacing w:after="0"/>
        <w:jc w:val="both"/>
        <w:rPr>
          <w:b/>
          <w:lang w:val="en-US"/>
        </w:rPr>
      </w:pPr>
      <w:r w:rsidRPr="00362119">
        <w:rPr>
          <w:b/>
          <w:lang w:val="en-US"/>
        </w:rPr>
        <w:t xml:space="preserve">Ranking the set of available resources as follows: </w:t>
      </w:r>
    </w:p>
    <w:p w14:paraId="429C680D" w14:textId="77777777" w:rsidR="000138D2" w:rsidRPr="00362119" w:rsidRDefault="000138D2" w:rsidP="000138D2">
      <w:pPr>
        <w:pStyle w:val="ListParagraph"/>
        <w:numPr>
          <w:ilvl w:val="1"/>
          <w:numId w:val="6"/>
        </w:numPr>
        <w:spacing w:after="0"/>
        <w:jc w:val="both"/>
        <w:rPr>
          <w:b/>
          <w:lang w:val="en-US"/>
        </w:rPr>
      </w:pPr>
      <w:r w:rsidRPr="00362119">
        <w:rPr>
          <w:b/>
          <w:lang w:val="en-US"/>
        </w:rPr>
        <w:t>Resources that are available (not occupied) after all reserved resources are excluded ranked by their respective L1-RSRP</w:t>
      </w:r>
    </w:p>
    <w:p w14:paraId="0550A520" w14:textId="77777777" w:rsidR="000138D2" w:rsidRPr="00362119" w:rsidRDefault="000138D2" w:rsidP="000138D2">
      <w:pPr>
        <w:pStyle w:val="ListParagraph"/>
        <w:numPr>
          <w:ilvl w:val="1"/>
          <w:numId w:val="6"/>
        </w:numPr>
        <w:spacing w:after="0"/>
        <w:jc w:val="both"/>
        <w:rPr>
          <w:b/>
          <w:lang w:val="en-US"/>
        </w:rPr>
      </w:pPr>
      <w:r w:rsidRPr="00362119">
        <w:rPr>
          <w:b/>
          <w:lang w:val="en-US"/>
        </w:rPr>
        <w:t>Resources have been previously reserved but are beyond the selected initial CE value ranked by their respective L1-RSRP</w:t>
      </w:r>
    </w:p>
    <w:p w14:paraId="01DB6D68" w14:textId="77777777" w:rsidR="000138D2" w:rsidRPr="00362119" w:rsidRDefault="000138D2" w:rsidP="000138D2">
      <w:pPr>
        <w:pStyle w:val="ListParagraph"/>
        <w:numPr>
          <w:ilvl w:val="1"/>
          <w:numId w:val="6"/>
        </w:numPr>
        <w:spacing w:after="0"/>
        <w:jc w:val="both"/>
        <w:rPr>
          <w:b/>
          <w:lang w:val="en-US"/>
        </w:rPr>
      </w:pPr>
      <w:r w:rsidRPr="00362119">
        <w:rPr>
          <w:b/>
          <w:lang w:val="en-US"/>
        </w:rPr>
        <w:t>Resources that are occupied but are associated with packets with lower priority levels ranked by their respective L1-RSRP</w:t>
      </w:r>
    </w:p>
    <w:p w14:paraId="5A00EBC6" w14:textId="77777777" w:rsidR="000138D2" w:rsidRPr="00362119" w:rsidRDefault="000138D2" w:rsidP="000138D2">
      <w:pPr>
        <w:pStyle w:val="ListParagraph"/>
        <w:numPr>
          <w:ilvl w:val="0"/>
          <w:numId w:val="6"/>
        </w:numPr>
        <w:spacing w:after="0"/>
        <w:jc w:val="both"/>
        <w:rPr>
          <w:b/>
          <w:lang w:val="en-US"/>
        </w:rPr>
      </w:pPr>
      <w:r w:rsidRPr="00362119">
        <w:rPr>
          <w:b/>
          <w:lang w:val="en-US"/>
        </w:rPr>
        <w:t>Initially selecting 2 resources for the initial transmission and for reservation of the retransmission</w:t>
      </w:r>
    </w:p>
    <w:p w14:paraId="7061DF39" w14:textId="77777777" w:rsidR="000138D2" w:rsidRPr="000C4096" w:rsidRDefault="000138D2" w:rsidP="000138D2">
      <w:pPr>
        <w:pStyle w:val="ListParagraph"/>
        <w:numPr>
          <w:ilvl w:val="0"/>
          <w:numId w:val="6"/>
        </w:numPr>
        <w:spacing w:after="0"/>
        <w:jc w:val="both"/>
        <w:rPr>
          <w:b/>
          <w:lang w:val="en-US"/>
        </w:rPr>
      </w:pPr>
      <w:r w:rsidRPr="00362119">
        <w:rPr>
          <w:b/>
          <w:lang w:val="en-US"/>
        </w:rPr>
        <w:t>Following the initial transmission, selecting additional resources one at a time in each contention window for the remaining transmissions</w:t>
      </w:r>
    </w:p>
    <w:p w14:paraId="3A693C98"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bookmarkStart w:id="17" w:name="_GoBack"/>
      <w:bookmarkEnd w:id="17"/>
      <w:r w:rsidRPr="000138D2">
        <w:rPr>
          <w:b/>
          <w:bCs/>
          <w:noProof/>
        </w:rPr>
        <w:lastRenderedPageBreak/>
        <w:t xml:space="preserve">Proposal 8: </w:t>
      </w:r>
      <w:r w:rsidRPr="000138D2">
        <w:rPr>
          <w:b/>
          <w:bCs/>
          <w:noProof/>
          <w:lang w:val="en-US"/>
        </w:rPr>
        <w:t>For the number of resource reservations for blind retransmissions, choose Option 2: “A transmission can reserve resource for none or one blind retransmission”.</w:t>
      </w:r>
    </w:p>
    <w:p w14:paraId="7246626A"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r w:rsidRPr="000138D2">
        <w:rPr>
          <w:b/>
          <w:bCs/>
          <w:noProof/>
        </w:rPr>
        <w:t>Proposal 9</w:t>
      </w:r>
      <w:r w:rsidRPr="000138D2">
        <w:rPr>
          <w:b/>
          <w:bCs/>
          <w:noProof/>
          <w:lang w:eastAsia="zh-CN"/>
        </w:rPr>
        <w:t>: If a TB has been successfully received by the target Rx UEs and no further HARQ retransmissions are necessary, then any reserved resources associated with that TB are released for use by other UEs.</w:t>
      </w:r>
    </w:p>
    <w:p w14:paraId="113A7C7D"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r w:rsidRPr="000138D2">
        <w:rPr>
          <w:b/>
          <w:bCs/>
          <w:noProof/>
        </w:rPr>
        <w:t xml:space="preserve">Proposal 10: </w:t>
      </w:r>
      <w:r w:rsidRPr="000138D2">
        <w:rPr>
          <w:b/>
          <w:bCs/>
          <w:noProof/>
          <w:lang w:eastAsia="zh-CN"/>
        </w:rPr>
        <w:t>If a re-transmission is necessary due to HARQ-feedback, the resources reserved by the previous transmission are utilized for the retransmission.</w:t>
      </w:r>
    </w:p>
    <w:p w14:paraId="0BC6842E"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r w:rsidRPr="000138D2">
        <w:rPr>
          <w:b/>
          <w:bCs/>
          <w:noProof/>
        </w:rPr>
        <w:t>Proposal 11:</w:t>
      </w:r>
      <w:r w:rsidRPr="000138D2">
        <w:rPr>
          <w:b/>
          <w:bCs/>
          <w:noProof/>
          <w:lang w:val="en-US"/>
        </w:rPr>
        <w:t xml:space="preserve"> RSRP based control exclusion and distance-based control exclusion are both supported in NR V2X.</w:t>
      </w:r>
    </w:p>
    <w:p w14:paraId="59C99819" w14:textId="77777777" w:rsidR="000138D2" w:rsidRPr="000138D2" w:rsidRDefault="000138D2" w:rsidP="000138D2">
      <w:pPr>
        <w:pStyle w:val="TableofFigures"/>
        <w:tabs>
          <w:tab w:val="right" w:leader="dot" w:pos="9350"/>
        </w:tabs>
        <w:spacing w:before="120"/>
        <w:rPr>
          <w:rFonts w:asciiTheme="minorHAnsi" w:eastAsiaTheme="minorEastAsia" w:hAnsiTheme="minorHAnsi" w:cstheme="minorBidi"/>
          <w:noProof/>
          <w:sz w:val="22"/>
          <w:szCs w:val="22"/>
          <w:lang w:val="en-US"/>
        </w:rPr>
      </w:pPr>
      <w:r w:rsidRPr="000138D2">
        <w:rPr>
          <w:b/>
          <w:bCs/>
          <w:noProof/>
        </w:rPr>
        <w:t xml:space="preserve">Proposal 12: </w:t>
      </w:r>
      <w:r w:rsidRPr="000138D2">
        <w:rPr>
          <w:b/>
          <w:bCs/>
          <w:noProof/>
          <w:lang w:eastAsia="zh-CN"/>
        </w:rPr>
        <w:t>Counter-based channel access schemes are supported for resource allocation in NR V2X.</w:t>
      </w:r>
    </w:p>
    <w:p w14:paraId="34E5D12E" w14:textId="35169B9A" w:rsidR="00A9557A" w:rsidRPr="00D81ECD" w:rsidRDefault="000138D2" w:rsidP="000138D2">
      <w:pPr>
        <w:spacing w:before="120"/>
        <w:jc w:val="both"/>
      </w:pPr>
      <w:r w:rsidRPr="000138D2">
        <w:fldChar w:fldCharType="end"/>
      </w:r>
    </w:p>
    <w:bookmarkEnd w:id="1"/>
    <w:p w14:paraId="6F96943F" w14:textId="77777777" w:rsidR="00A9557A" w:rsidRDefault="00A9557A" w:rsidP="00A9557A">
      <w:pPr>
        <w:pStyle w:val="Heading1"/>
        <w:numPr>
          <w:ilvl w:val="0"/>
          <w:numId w:val="1"/>
        </w:numPr>
        <w:jc w:val="both"/>
      </w:pPr>
      <w:r>
        <w:t>References</w:t>
      </w:r>
    </w:p>
    <w:p w14:paraId="7EC21A1D" w14:textId="77777777" w:rsidR="00A9557A" w:rsidRDefault="00A9557A" w:rsidP="00A9557A">
      <w:pPr>
        <w:pStyle w:val="Reference"/>
        <w:numPr>
          <w:ilvl w:val="0"/>
          <w:numId w:val="3"/>
        </w:numPr>
        <w:overflowPunct/>
        <w:autoSpaceDE/>
        <w:autoSpaceDN/>
        <w:adjustRightInd/>
        <w:spacing w:before="120" w:after="0" w:line="280" w:lineRule="atLeast"/>
        <w:textAlignment w:val="auto"/>
        <w:rPr>
          <w:bCs/>
          <w:kern w:val="2"/>
          <w:sz w:val="20"/>
        </w:rPr>
      </w:pPr>
      <w:r w:rsidRPr="002C31F7">
        <w:rPr>
          <w:bCs/>
          <w:kern w:val="2"/>
          <w:sz w:val="20"/>
        </w:rPr>
        <w:t>R1-1903345</w:t>
      </w:r>
      <w:r>
        <w:rPr>
          <w:bCs/>
          <w:kern w:val="2"/>
          <w:sz w:val="20"/>
        </w:rPr>
        <w:t>, “</w:t>
      </w:r>
      <w:r w:rsidRPr="002C31F7">
        <w:rPr>
          <w:bCs/>
          <w:kern w:val="2"/>
          <w:sz w:val="20"/>
        </w:rPr>
        <w:t>Sidelink Resource Allocation Mechanism for NR V2X</w:t>
      </w:r>
      <w:r>
        <w:rPr>
          <w:bCs/>
          <w:kern w:val="2"/>
          <w:sz w:val="20"/>
        </w:rPr>
        <w:t>”, Qualcomm</w:t>
      </w:r>
    </w:p>
    <w:p w14:paraId="7770B3A8" w14:textId="77777777" w:rsidR="002522E1" w:rsidRDefault="002522E1" w:rsidP="00A9557A">
      <w:pPr>
        <w:pStyle w:val="Reference"/>
        <w:numPr>
          <w:ilvl w:val="0"/>
          <w:numId w:val="3"/>
        </w:numPr>
        <w:overflowPunct/>
        <w:autoSpaceDE/>
        <w:autoSpaceDN/>
        <w:adjustRightInd/>
        <w:spacing w:before="120" w:after="0" w:line="280" w:lineRule="atLeast"/>
        <w:textAlignment w:val="auto"/>
        <w:rPr>
          <w:bCs/>
          <w:kern w:val="2"/>
          <w:sz w:val="20"/>
        </w:rPr>
      </w:pPr>
      <w:r w:rsidRPr="002522E1">
        <w:rPr>
          <w:bCs/>
          <w:kern w:val="2"/>
          <w:sz w:val="20"/>
        </w:rPr>
        <w:t>R1-1905009</w:t>
      </w:r>
      <w:r>
        <w:rPr>
          <w:bCs/>
          <w:kern w:val="2"/>
          <w:sz w:val="20"/>
        </w:rPr>
        <w:t>,</w:t>
      </w:r>
      <w:r w:rsidRPr="002522E1">
        <w:rPr>
          <w:bCs/>
          <w:kern w:val="2"/>
          <w:sz w:val="20"/>
        </w:rPr>
        <w:tab/>
      </w:r>
      <w:r>
        <w:rPr>
          <w:bCs/>
          <w:kern w:val="2"/>
          <w:sz w:val="20"/>
        </w:rPr>
        <w:t xml:space="preserve"> “</w:t>
      </w:r>
      <w:r w:rsidRPr="002522E1">
        <w:rPr>
          <w:bCs/>
          <w:kern w:val="2"/>
          <w:sz w:val="20"/>
        </w:rPr>
        <w:t>Sidelink Resource Allocation Mechanism for NR V2X</w:t>
      </w:r>
      <w:r>
        <w:rPr>
          <w:bCs/>
          <w:kern w:val="2"/>
          <w:sz w:val="20"/>
        </w:rPr>
        <w:t xml:space="preserve">”, </w:t>
      </w:r>
      <w:r w:rsidRPr="002522E1">
        <w:rPr>
          <w:bCs/>
          <w:kern w:val="2"/>
          <w:sz w:val="20"/>
        </w:rPr>
        <w:t>Qualcomm Incorporated</w:t>
      </w:r>
    </w:p>
    <w:p w14:paraId="39A92E3D" w14:textId="77777777" w:rsidR="00A9557A" w:rsidRDefault="002522E1" w:rsidP="00A9557A">
      <w:pPr>
        <w:pStyle w:val="Reference"/>
        <w:numPr>
          <w:ilvl w:val="0"/>
          <w:numId w:val="3"/>
        </w:numPr>
        <w:overflowPunct/>
        <w:autoSpaceDE/>
        <w:autoSpaceDN/>
        <w:adjustRightInd/>
        <w:spacing w:before="120" w:after="0" w:line="280" w:lineRule="atLeast"/>
        <w:textAlignment w:val="auto"/>
        <w:rPr>
          <w:bCs/>
          <w:kern w:val="2"/>
          <w:sz w:val="20"/>
        </w:rPr>
      </w:pPr>
      <w:r w:rsidRPr="002522E1">
        <w:rPr>
          <w:bCs/>
          <w:kern w:val="2"/>
          <w:sz w:val="20"/>
        </w:rPr>
        <w:t>R1-1904296</w:t>
      </w:r>
      <w:r>
        <w:rPr>
          <w:bCs/>
          <w:kern w:val="2"/>
          <w:sz w:val="20"/>
        </w:rPr>
        <w:t>, “</w:t>
      </w:r>
      <w:r w:rsidRPr="002522E1">
        <w:rPr>
          <w:bCs/>
          <w:kern w:val="2"/>
          <w:sz w:val="20"/>
        </w:rPr>
        <w:t>Sidelink resource allocation design for NR V2X communication</w:t>
      </w:r>
      <w:r>
        <w:rPr>
          <w:bCs/>
          <w:kern w:val="2"/>
          <w:sz w:val="20"/>
        </w:rPr>
        <w:t xml:space="preserve">”, </w:t>
      </w:r>
      <w:r w:rsidRPr="002522E1">
        <w:rPr>
          <w:bCs/>
          <w:kern w:val="2"/>
          <w:sz w:val="20"/>
        </w:rPr>
        <w:t>Intel Corporation</w:t>
      </w:r>
    </w:p>
    <w:p w14:paraId="2A5FBDE4" w14:textId="77777777" w:rsidR="00A9557A" w:rsidRPr="002C31F7" w:rsidRDefault="002522E1" w:rsidP="00A9557A">
      <w:pPr>
        <w:pStyle w:val="Reference"/>
        <w:numPr>
          <w:ilvl w:val="0"/>
          <w:numId w:val="3"/>
        </w:numPr>
        <w:overflowPunct/>
        <w:autoSpaceDE/>
        <w:autoSpaceDN/>
        <w:adjustRightInd/>
        <w:spacing w:before="120" w:after="0" w:line="280" w:lineRule="atLeast"/>
        <w:textAlignment w:val="auto"/>
        <w:rPr>
          <w:bCs/>
          <w:kern w:val="2"/>
          <w:sz w:val="20"/>
        </w:rPr>
      </w:pPr>
      <w:r w:rsidRPr="002522E1">
        <w:rPr>
          <w:bCs/>
          <w:kern w:val="2"/>
          <w:sz w:val="20"/>
        </w:rPr>
        <w:t>R1-1905477</w:t>
      </w:r>
      <w:r>
        <w:rPr>
          <w:bCs/>
          <w:kern w:val="2"/>
          <w:sz w:val="20"/>
        </w:rPr>
        <w:t>, “</w:t>
      </w:r>
      <w:r w:rsidRPr="002522E1">
        <w:rPr>
          <w:bCs/>
          <w:kern w:val="2"/>
          <w:sz w:val="20"/>
        </w:rPr>
        <w:t>Resource allocation for Mode-2 transmissions</w:t>
      </w:r>
      <w:r>
        <w:rPr>
          <w:bCs/>
          <w:kern w:val="2"/>
          <w:sz w:val="20"/>
        </w:rPr>
        <w:t xml:space="preserve">”, </w:t>
      </w:r>
      <w:r w:rsidRPr="002522E1">
        <w:rPr>
          <w:bCs/>
          <w:kern w:val="2"/>
          <w:sz w:val="20"/>
        </w:rPr>
        <w:t>Ericsson</w:t>
      </w:r>
    </w:p>
    <w:p w14:paraId="3604A49A" w14:textId="77777777" w:rsidR="00A9557A" w:rsidRPr="00ED7BF7" w:rsidRDefault="00A9557A" w:rsidP="00A9557A">
      <w:pPr>
        <w:jc w:val="both"/>
      </w:pPr>
    </w:p>
    <w:p w14:paraId="6B2B7A70" w14:textId="77777777" w:rsidR="003B68A6" w:rsidRPr="00ED7BF7" w:rsidRDefault="003B68A6" w:rsidP="003B68A6">
      <w:pPr>
        <w:jc w:val="both"/>
        <w:rPr>
          <w:b/>
          <w:lang w:eastAsia="zh-CN"/>
        </w:rPr>
      </w:pPr>
    </w:p>
    <w:p w14:paraId="7E051A5D" w14:textId="77777777" w:rsidR="003B68A6" w:rsidRDefault="003B68A6" w:rsidP="003B68A6">
      <w:pPr>
        <w:pStyle w:val="Heading1"/>
        <w:jc w:val="both"/>
        <w:rPr>
          <w:rFonts w:cs="Arial"/>
          <w:lang w:eastAsia="zh-CN"/>
        </w:rPr>
      </w:pPr>
      <w:r>
        <w:rPr>
          <w:rFonts w:cs="Arial"/>
          <w:lang w:eastAsia="zh-CN"/>
        </w:rPr>
        <w:t>Appendix</w:t>
      </w:r>
    </w:p>
    <w:p w14:paraId="24D14F68" w14:textId="77777777" w:rsidR="003B68A6" w:rsidRDefault="00362119" w:rsidP="003B68A6">
      <w:pPr>
        <w:jc w:val="both"/>
        <w:rPr>
          <w:lang w:eastAsia="zh-CN"/>
        </w:rPr>
      </w:pPr>
      <w:r>
        <w:rPr>
          <w:lang w:eastAsia="zh-CN"/>
        </w:rPr>
        <w:t xml:space="preserve">This set of simulation results has been presented at the previous meetings and is repeated below for reference. </w:t>
      </w:r>
      <w:r w:rsidR="003B68A6">
        <w:rPr>
          <w:lang w:eastAsia="zh-CN"/>
        </w:rPr>
        <w:t xml:space="preserve">The </w:t>
      </w:r>
      <w:r>
        <w:rPr>
          <w:lang w:eastAsia="zh-CN"/>
        </w:rPr>
        <w:t>s</w:t>
      </w:r>
      <w:r w:rsidR="003B68A6">
        <w:rPr>
          <w:lang w:eastAsia="zh-CN"/>
        </w:rPr>
        <w:t xml:space="preserve">imulation assumptions used for the results in shown in Table </w:t>
      </w:r>
      <w:r>
        <w:rPr>
          <w:lang w:eastAsia="zh-CN"/>
        </w:rPr>
        <w:t>2</w:t>
      </w:r>
      <w:r w:rsidR="003B68A6">
        <w:rPr>
          <w:lang w:eastAsia="zh-CN"/>
        </w:rPr>
        <w:t xml:space="preserve"> and follow the agreed assumptions. These assumptions correspond to the groupcast profile. </w:t>
      </w:r>
    </w:p>
    <w:p w14:paraId="0CE018BC" w14:textId="77777777" w:rsidR="003B68A6" w:rsidRPr="00390D84" w:rsidRDefault="003B68A6" w:rsidP="003B68A6">
      <w:pPr>
        <w:jc w:val="both"/>
        <w:rPr>
          <w:b/>
          <w:lang w:eastAsia="zh-CN"/>
        </w:rPr>
      </w:pPr>
    </w:p>
    <w:p w14:paraId="0C219082" w14:textId="77777777" w:rsidR="003B68A6" w:rsidRPr="003926BE" w:rsidRDefault="003B68A6" w:rsidP="003B68A6">
      <w:pPr>
        <w:jc w:val="center"/>
        <w:rPr>
          <w:b/>
          <w:lang w:eastAsia="zh-CN"/>
        </w:rPr>
      </w:pPr>
      <w:r w:rsidRPr="003926BE">
        <w:rPr>
          <w:b/>
          <w:lang w:eastAsia="zh-CN"/>
        </w:rPr>
        <w:t xml:space="preserve">Table </w:t>
      </w:r>
      <w:r>
        <w:rPr>
          <w:b/>
          <w:lang w:eastAsia="zh-CN"/>
        </w:rPr>
        <w:t>2</w:t>
      </w:r>
      <w:r w:rsidRPr="003926BE">
        <w:rPr>
          <w:b/>
          <w:lang w:eastAsia="zh-CN"/>
        </w:rPr>
        <w:t>: Simulation Assumptions</w:t>
      </w:r>
      <w:r>
        <w:rPr>
          <w:b/>
          <w:lang w:eastAsia="zh-CN"/>
        </w:rPr>
        <w:t xml:space="preserve"> for Resource Allocation</w:t>
      </w:r>
    </w:p>
    <w:tbl>
      <w:tblPr>
        <w:tblStyle w:val="ListTable3-Accent1"/>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9"/>
        <w:gridCol w:w="5603"/>
      </w:tblGrid>
      <w:tr w:rsidR="003B68A6" w:rsidRPr="0059724E" w14:paraId="71AF7ECC" w14:textId="77777777" w:rsidTr="00E80DAA">
        <w:trPr>
          <w:cnfStyle w:val="100000000000" w:firstRow="1" w:lastRow="0" w:firstColumn="0" w:lastColumn="0" w:oddVBand="0" w:evenVBand="0" w:oddHBand="0" w:evenHBand="0" w:firstRowFirstColumn="0" w:firstRowLastColumn="0" w:lastRowFirstColumn="0" w:lastRowLastColumn="0"/>
          <w:trHeight w:val="350"/>
          <w:jc w:val="center"/>
        </w:trPr>
        <w:tc>
          <w:tcPr>
            <w:cnfStyle w:val="001000000100" w:firstRow="0" w:lastRow="0" w:firstColumn="1" w:lastColumn="0" w:oddVBand="0" w:evenVBand="0" w:oddHBand="0" w:evenHBand="0" w:firstRowFirstColumn="1" w:firstRowLastColumn="0" w:lastRowFirstColumn="0" w:lastRowLastColumn="0"/>
            <w:tcW w:w="3889" w:type="dxa"/>
            <w:vAlign w:val="center"/>
          </w:tcPr>
          <w:p w14:paraId="7EB18525" w14:textId="77777777" w:rsidR="003B68A6" w:rsidRPr="0059724E" w:rsidRDefault="003B68A6" w:rsidP="00E80DAA">
            <w:pPr>
              <w:spacing w:after="0"/>
              <w:jc w:val="both"/>
              <w:rPr>
                <w:szCs w:val="18"/>
                <w:lang w:eastAsia="zh-CN"/>
              </w:rPr>
            </w:pPr>
            <w:r w:rsidRPr="0059724E">
              <w:rPr>
                <w:szCs w:val="18"/>
                <w:lang w:eastAsia="zh-CN"/>
              </w:rPr>
              <w:t>Parameter</w:t>
            </w:r>
          </w:p>
        </w:tc>
        <w:tc>
          <w:tcPr>
            <w:tcW w:w="5603" w:type="dxa"/>
            <w:vAlign w:val="center"/>
          </w:tcPr>
          <w:p w14:paraId="7B4DC5F0" w14:textId="77777777" w:rsidR="003B68A6" w:rsidRPr="0059724E" w:rsidRDefault="003B68A6" w:rsidP="00E80DAA">
            <w:pPr>
              <w:spacing w:after="0"/>
              <w:jc w:val="both"/>
              <w:cnfStyle w:val="100000000000" w:firstRow="1" w:lastRow="0" w:firstColumn="0" w:lastColumn="0" w:oddVBand="0" w:evenVBand="0" w:oddHBand="0" w:evenHBand="0" w:firstRowFirstColumn="0" w:firstRowLastColumn="0" w:lastRowFirstColumn="0" w:lastRowLastColumn="0"/>
              <w:rPr>
                <w:szCs w:val="18"/>
                <w:lang w:eastAsia="zh-CN"/>
              </w:rPr>
            </w:pPr>
            <w:r w:rsidRPr="0059724E">
              <w:rPr>
                <w:szCs w:val="18"/>
                <w:lang w:eastAsia="zh-CN"/>
              </w:rPr>
              <w:t>Groupcast</w:t>
            </w:r>
          </w:p>
        </w:tc>
      </w:tr>
      <w:tr w:rsidR="003B68A6" w:rsidRPr="0059724E" w14:paraId="13B63570"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74A046A0" w14:textId="77777777" w:rsidR="003B68A6" w:rsidRPr="0059724E" w:rsidRDefault="003B68A6" w:rsidP="00E80DAA">
            <w:pPr>
              <w:spacing w:after="0"/>
              <w:rPr>
                <w:sz w:val="18"/>
                <w:szCs w:val="18"/>
                <w:lang w:eastAsia="zh-CN"/>
              </w:rPr>
            </w:pPr>
            <w:r w:rsidRPr="0059724E">
              <w:rPr>
                <w:sz w:val="18"/>
                <w:szCs w:val="18"/>
                <w:lang w:eastAsia="zh-CN"/>
              </w:rPr>
              <w:t>Sidelink Frequency</w:t>
            </w:r>
          </w:p>
        </w:tc>
        <w:tc>
          <w:tcPr>
            <w:tcW w:w="5603" w:type="dxa"/>
            <w:vAlign w:val="center"/>
          </w:tcPr>
          <w:p w14:paraId="43C26555"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6GHz</w:t>
            </w:r>
          </w:p>
        </w:tc>
      </w:tr>
      <w:tr w:rsidR="003B68A6" w:rsidRPr="0059724E" w14:paraId="2EC5EB0D" w14:textId="77777777" w:rsidTr="00E80DAA">
        <w:trPr>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502CCF12" w14:textId="77777777" w:rsidR="003B68A6" w:rsidRPr="0059724E" w:rsidRDefault="003B68A6" w:rsidP="00E80DAA">
            <w:pPr>
              <w:spacing w:after="0"/>
              <w:rPr>
                <w:sz w:val="18"/>
                <w:szCs w:val="18"/>
                <w:lang w:eastAsia="zh-CN"/>
              </w:rPr>
            </w:pPr>
            <w:r w:rsidRPr="0059724E">
              <w:rPr>
                <w:sz w:val="18"/>
                <w:szCs w:val="18"/>
                <w:lang w:eastAsia="zh-CN"/>
              </w:rPr>
              <w:t>Traffic models</w:t>
            </w:r>
          </w:p>
        </w:tc>
        <w:tc>
          <w:tcPr>
            <w:tcW w:w="5603" w:type="dxa"/>
            <w:vAlign w:val="center"/>
          </w:tcPr>
          <w:p w14:paraId="6210C705" w14:textId="77777777" w:rsidR="003B68A6" w:rsidRPr="0059724E" w:rsidRDefault="003B68A6"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F01632">
              <w:rPr>
                <w:b/>
                <w:sz w:val="18"/>
                <w:szCs w:val="18"/>
                <w:lang w:eastAsia="zh-CN"/>
              </w:rPr>
              <w:t>Aperiodic</w:t>
            </w:r>
            <w:r w:rsidRPr="0059724E">
              <w:rPr>
                <w:sz w:val="18"/>
                <w:szCs w:val="18"/>
                <w:lang w:eastAsia="zh-CN"/>
              </w:rPr>
              <w:t xml:space="preserve"> traffic: Medium Intensity</w:t>
            </w:r>
          </w:p>
          <w:p w14:paraId="38AFF0B8"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Inter-packet arrival time: 50 ms + an exponential random variable with the mean of 50 ms</w:t>
            </w:r>
          </w:p>
          <w:p w14:paraId="50B29DE2"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Packet size: Uniformly </w:t>
            </w:r>
            <w:r>
              <w:rPr>
                <w:sz w:val="18"/>
                <w:szCs w:val="18"/>
                <w:lang w:val="en-US" w:eastAsia="ko-KR"/>
              </w:rPr>
              <w:t xml:space="preserve">distributed between [200, 400, 600, 800, 1000, 1200, 1400, 1600, 1800, </w:t>
            </w:r>
            <w:r w:rsidRPr="00A60D0D">
              <w:rPr>
                <w:sz w:val="18"/>
                <w:szCs w:val="18"/>
                <w:lang w:val="en-US" w:eastAsia="ko-KR"/>
              </w:rPr>
              <w:t>2000</w:t>
            </w:r>
            <w:r>
              <w:rPr>
                <w:sz w:val="18"/>
                <w:szCs w:val="18"/>
                <w:lang w:val="en-US" w:eastAsia="ko-KR"/>
              </w:rPr>
              <w:t>] bytes</w:t>
            </w:r>
          </w:p>
          <w:p w14:paraId="6F5FB52D" w14:textId="77777777" w:rsidR="003B68A6"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Latency requirement: 50 ms</w:t>
            </w:r>
          </w:p>
          <w:p w14:paraId="45B66387" w14:textId="77777777" w:rsidR="003B68A6"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F01632">
              <w:rPr>
                <w:b/>
                <w:sz w:val="18"/>
                <w:szCs w:val="18"/>
                <w:lang w:val="en-US" w:eastAsia="ko-KR"/>
              </w:rPr>
              <w:t>Periodic</w:t>
            </w:r>
            <w:r>
              <w:rPr>
                <w:sz w:val="18"/>
                <w:szCs w:val="18"/>
                <w:lang w:val="en-US" w:eastAsia="ko-KR"/>
              </w:rPr>
              <w:t xml:space="preserve"> Traffic: Medium Intensity</w:t>
            </w:r>
          </w:p>
          <w:p w14:paraId="01150657" w14:textId="77777777" w:rsidR="003B68A6"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Inter-packet arrival time: 50 ms </w:t>
            </w:r>
          </w:p>
          <w:p w14:paraId="1EA0F859"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Pr>
                <w:sz w:val="18"/>
                <w:szCs w:val="18"/>
                <w:lang w:val="en-US" w:eastAsia="ko-KR"/>
              </w:rPr>
              <w:t>50% of UEs generate packets</w:t>
            </w:r>
          </w:p>
          <w:p w14:paraId="20641F6A"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Packet size: </w:t>
            </w:r>
            <w:r w:rsidRPr="004D3603">
              <w:rPr>
                <w:lang w:val="en-US" w:eastAsia="ko-KR"/>
              </w:rPr>
              <w:t xml:space="preserve">1200 bytes with </w:t>
            </w:r>
            <w:r>
              <w:rPr>
                <w:lang w:val="en-US" w:eastAsia="ko-KR"/>
              </w:rPr>
              <w:t>prob</w:t>
            </w:r>
            <w:r w:rsidRPr="004D3603">
              <w:rPr>
                <w:lang w:val="en-US" w:eastAsia="ko-KR"/>
              </w:rPr>
              <w:t xml:space="preserve"> 0.2</w:t>
            </w:r>
            <w:r>
              <w:rPr>
                <w:lang w:val="en-US" w:eastAsia="ko-KR"/>
              </w:rPr>
              <w:t xml:space="preserve">, </w:t>
            </w:r>
            <w:r w:rsidRPr="004D3603">
              <w:rPr>
                <w:lang w:val="en-US" w:eastAsia="ko-KR"/>
              </w:rPr>
              <w:t>800 bytes with prob 0.8</w:t>
            </w:r>
          </w:p>
          <w:p w14:paraId="3C15E383"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Latency requirement: 50 ms</w:t>
            </w:r>
          </w:p>
        </w:tc>
      </w:tr>
      <w:tr w:rsidR="003B68A6" w:rsidRPr="0059724E" w14:paraId="106140CD"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79D71468" w14:textId="77777777" w:rsidR="003B68A6" w:rsidRPr="0059724E" w:rsidRDefault="003B68A6" w:rsidP="00E80DAA">
            <w:pPr>
              <w:spacing w:after="0"/>
              <w:rPr>
                <w:sz w:val="18"/>
                <w:szCs w:val="18"/>
                <w:lang w:eastAsia="zh-CN"/>
              </w:rPr>
            </w:pPr>
            <w:r w:rsidRPr="0059724E">
              <w:rPr>
                <w:sz w:val="18"/>
                <w:szCs w:val="18"/>
                <w:lang w:eastAsia="zh-CN"/>
              </w:rPr>
              <w:t>Simulation Environment</w:t>
            </w:r>
          </w:p>
        </w:tc>
        <w:tc>
          <w:tcPr>
            <w:tcW w:w="5603" w:type="dxa"/>
            <w:vAlign w:val="center"/>
          </w:tcPr>
          <w:p w14:paraId="4B36CCF2"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Highway</w:t>
            </w:r>
            <w:r>
              <w:rPr>
                <w:sz w:val="18"/>
                <w:szCs w:val="18"/>
                <w:lang w:eastAsia="zh-CN"/>
              </w:rPr>
              <w:t>, Urban</w:t>
            </w:r>
          </w:p>
        </w:tc>
      </w:tr>
      <w:tr w:rsidR="003B68A6" w:rsidRPr="0059724E" w14:paraId="3DA310D2" w14:textId="77777777" w:rsidTr="00E80DAA">
        <w:trPr>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7DFFA6A0" w14:textId="77777777" w:rsidR="003B68A6" w:rsidRPr="0059724E" w:rsidRDefault="003B68A6" w:rsidP="00E80DAA">
            <w:pPr>
              <w:spacing w:after="0"/>
              <w:rPr>
                <w:sz w:val="18"/>
                <w:szCs w:val="18"/>
                <w:lang w:eastAsia="zh-CN"/>
              </w:rPr>
            </w:pPr>
            <w:r w:rsidRPr="0059724E">
              <w:rPr>
                <w:sz w:val="18"/>
                <w:szCs w:val="18"/>
                <w:lang w:eastAsia="zh-CN"/>
              </w:rPr>
              <w:t>UE Drop and Mobility</w:t>
            </w:r>
          </w:p>
        </w:tc>
        <w:tc>
          <w:tcPr>
            <w:tcW w:w="5603" w:type="dxa"/>
            <w:vAlign w:val="center"/>
          </w:tcPr>
          <w:p w14:paraId="53A84421" w14:textId="16BC9FF3" w:rsidR="003B68A6" w:rsidRDefault="003B68A6"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Highway: Option A</w:t>
            </w:r>
            <w:r>
              <w:rPr>
                <w:sz w:val="18"/>
                <w:szCs w:val="18"/>
                <w:lang w:eastAsia="zh-CN"/>
              </w:rPr>
              <w:t xml:space="preserve"> (140Kmph)</w:t>
            </w:r>
            <w:r w:rsidR="001C7F91">
              <w:rPr>
                <w:sz w:val="18"/>
                <w:szCs w:val="18"/>
                <w:lang w:eastAsia="zh-CN"/>
              </w:rPr>
              <w:t xml:space="preserve">  (as per TR 37.885)</w:t>
            </w:r>
          </w:p>
          <w:p w14:paraId="794A9780" w14:textId="35319527" w:rsidR="003B68A6" w:rsidRPr="0059724E" w:rsidRDefault="001C7F91"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lang w:eastAsia="zh-CN"/>
              </w:rPr>
              <w:t>Urban</w:t>
            </w:r>
            <w:r w:rsidR="003B68A6" w:rsidRPr="0059724E">
              <w:rPr>
                <w:sz w:val="18"/>
                <w:szCs w:val="18"/>
                <w:lang w:eastAsia="zh-CN"/>
              </w:rPr>
              <w:t>: Option A</w:t>
            </w:r>
            <w:r>
              <w:rPr>
                <w:sz w:val="18"/>
                <w:szCs w:val="18"/>
                <w:lang w:eastAsia="zh-CN"/>
              </w:rPr>
              <w:t xml:space="preserve"> (60Kmph)  (as per TR 37.885)</w:t>
            </w:r>
          </w:p>
        </w:tc>
      </w:tr>
      <w:tr w:rsidR="003B68A6" w:rsidRPr="0059724E" w14:paraId="6F2BA328"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33C923ED" w14:textId="77777777" w:rsidR="003B68A6" w:rsidRPr="0059724E" w:rsidRDefault="003B68A6" w:rsidP="00E80DAA">
            <w:pPr>
              <w:spacing w:after="0"/>
              <w:rPr>
                <w:sz w:val="18"/>
                <w:szCs w:val="18"/>
                <w:lang w:eastAsia="zh-CN"/>
              </w:rPr>
            </w:pPr>
            <w:r w:rsidRPr="0059724E">
              <w:rPr>
                <w:sz w:val="18"/>
                <w:szCs w:val="18"/>
                <w:lang w:eastAsia="zh-CN"/>
              </w:rPr>
              <w:t>Number of Tx/Rx Antenna elements</w:t>
            </w:r>
          </w:p>
        </w:tc>
        <w:tc>
          <w:tcPr>
            <w:tcW w:w="5603" w:type="dxa"/>
            <w:vAlign w:val="center"/>
          </w:tcPr>
          <w:p w14:paraId="46741A8E"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2Tx/4Rx</w:t>
            </w:r>
          </w:p>
        </w:tc>
      </w:tr>
      <w:tr w:rsidR="003B68A6" w:rsidRPr="0059724E" w14:paraId="60A50F62" w14:textId="77777777" w:rsidTr="00E80DAA">
        <w:trPr>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781F331C" w14:textId="77777777" w:rsidR="003B68A6" w:rsidRPr="0059724E" w:rsidRDefault="003B68A6" w:rsidP="00E80DAA">
            <w:pPr>
              <w:spacing w:after="0"/>
              <w:rPr>
                <w:sz w:val="18"/>
                <w:szCs w:val="18"/>
                <w:lang w:eastAsia="zh-CN"/>
              </w:rPr>
            </w:pPr>
            <w:r w:rsidRPr="0059724E">
              <w:rPr>
                <w:sz w:val="18"/>
                <w:szCs w:val="18"/>
                <w:lang w:eastAsia="zh-CN"/>
              </w:rPr>
              <w:lastRenderedPageBreak/>
              <w:t>Antenna Models</w:t>
            </w:r>
          </w:p>
        </w:tc>
        <w:tc>
          <w:tcPr>
            <w:tcW w:w="5603" w:type="dxa"/>
            <w:vAlign w:val="center"/>
          </w:tcPr>
          <w:p w14:paraId="5FF8A37E" w14:textId="77777777" w:rsidR="003B68A6" w:rsidRPr="0059724E" w:rsidRDefault="003B68A6"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Option 1</w:t>
            </w:r>
          </w:p>
        </w:tc>
      </w:tr>
      <w:tr w:rsidR="003B68A6" w:rsidRPr="0059724E" w14:paraId="5CCFEE87"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374C110C" w14:textId="77777777" w:rsidR="003B68A6" w:rsidRPr="0059724E" w:rsidRDefault="003B68A6" w:rsidP="00E80DAA">
            <w:pPr>
              <w:spacing w:after="0"/>
              <w:rPr>
                <w:sz w:val="18"/>
                <w:szCs w:val="18"/>
                <w:lang w:eastAsia="zh-CN"/>
              </w:rPr>
            </w:pPr>
            <w:r w:rsidRPr="0059724E">
              <w:rPr>
                <w:sz w:val="18"/>
                <w:szCs w:val="18"/>
                <w:lang w:eastAsia="zh-CN"/>
              </w:rPr>
              <w:t>Channel Model</w:t>
            </w:r>
          </w:p>
        </w:tc>
        <w:tc>
          <w:tcPr>
            <w:tcW w:w="5603" w:type="dxa"/>
            <w:vAlign w:val="center"/>
          </w:tcPr>
          <w:p w14:paraId="7C36C928"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SCM LOS, NLOSv</w:t>
            </w:r>
          </w:p>
        </w:tc>
      </w:tr>
      <w:tr w:rsidR="003B68A6" w:rsidRPr="0059724E" w14:paraId="67BF84E3" w14:textId="77777777" w:rsidTr="00E80DAA">
        <w:trPr>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2FFE9992" w14:textId="77777777" w:rsidR="003B68A6" w:rsidRPr="0059724E" w:rsidRDefault="003B68A6" w:rsidP="00E80DAA">
            <w:pPr>
              <w:spacing w:after="0"/>
              <w:rPr>
                <w:sz w:val="18"/>
                <w:szCs w:val="18"/>
                <w:lang w:eastAsia="zh-CN"/>
              </w:rPr>
            </w:pPr>
            <w:r w:rsidRPr="0059724E">
              <w:rPr>
                <w:sz w:val="18"/>
                <w:szCs w:val="18"/>
                <w:lang w:eastAsia="zh-CN"/>
              </w:rPr>
              <w:t>SL Simulation BW</w:t>
            </w:r>
          </w:p>
        </w:tc>
        <w:tc>
          <w:tcPr>
            <w:tcW w:w="5603" w:type="dxa"/>
            <w:vAlign w:val="center"/>
          </w:tcPr>
          <w:p w14:paraId="5556386D" w14:textId="77777777" w:rsidR="003B68A6" w:rsidRPr="0059724E" w:rsidRDefault="003B68A6"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20MHz</w:t>
            </w:r>
          </w:p>
        </w:tc>
      </w:tr>
      <w:tr w:rsidR="003B68A6" w:rsidRPr="0059724E" w14:paraId="6FE7B9E4"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3959E9C2" w14:textId="77777777" w:rsidR="003B68A6" w:rsidRPr="0059724E" w:rsidRDefault="003B68A6" w:rsidP="00E80DAA">
            <w:pPr>
              <w:spacing w:after="0"/>
              <w:rPr>
                <w:sz w:val="18"/>
                <w:szCs w:val="18"/>
                <w:lang w:eastAsia="zh-CN"/>
              </w:rPr>
            </w:pPr>
            <w:r w:rsidRPr="0059724E">
              <w:rPr>
                <w:sz w:val="18"/>
                <w:szCs w:val="18"/>
                <w:lang w:eastAsia="zh-CN"/>
              </w:rPr>
              <w:t>Pathloss, shadowing, blocking and dual mobility models</w:t>
            </w:r>
          </w:p>
        </w:tc>
        <w:tc>
          <w:tcPr>
            <w:tcW w:w="5603" w:type="dxa"/>
            <w:vAlign w:val="center"/>
          </w:tcPr>
          <w:p w14:paraId="49698387"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Enabled</w:t>
            </w:r>
            <w:r>
              <w:rPr>
                <w:sz w:val="18"/>
                <w:szCs w:val="18"/>
                <w:lang w:eastAsia="zh-CN"/>
              </w:rPr>
              <w:t xml:space="preserve"> (as per TR 37.885)</w:t>
            </w:r>
          </w:p>
        </w:tc>
      </w:tr>
    </w:tbl>
    <w:p w14:paraId="27D35697" w14:textId="77777777" w:rsidR="003B68A6" w:rsidRDefault="003B68A6" w:rsidP="003B68A6">
      <w:pPr>
        <w:rPr>
          <w:lang w:eastAsia="zh-CN"/>
        </w:rPr>
      </w:pPr>
    </w:p>
    <w:p w14:paraId="71ADB4F2" w14:textId="77777777" w:rsidR="003B68A6" w:rsidRDefault="003B68A6" w:rsidP="003B68A6">
      <w:pPr>
        <w:rPr>
          <w:lang w:eastAsia="zh-CN"/>
        </w:rPr>
      </w:pPr>
      <w:r>
        <w:rPr>
          <w:lang w:eastAsia="zh-CN"/>
        </w:rPr>
        <w:t xml:space="preserve">The schemes that have been simulated and compared are detailed as follows. A brief summary of each scheme is also presented. </w:t>
      </w:r>
    </w:p>
    <w:p w14:paraId="30039CCE" w14:textId="77777777" w:rsidR="003B68A6" w:rsidRDefault="003B68A6" w:rsidP="003B68A6">
      <w:pPr>
        <w:spacing w:after="80"/>
        <w:rPr>
          <w:lang w:eastAsia="zh-CN"/>
        </w:rPr>
      </w:pPr>
      <w:r w:rsidRPr="00ED7BF7">
        <w:rPr>
          <w:b/>
          <w:lang w:eastAsia="zh-CN"/>
        </w:rPr>
        <w:t>Scheme 1:</w:t>
      </w:r>
      <w:r>
        <w:rPr>
          <w:lang w:eastAsia="zh-CN"/>
        </w:rPr>
        <w:t xml:space="preserve"> As described in this contribution.</w:t>
      </w:r>
    </w:p>
    <w:p w14:paraId="15A34C1A" w14:textId="77777777" w:rsidR="003B68A6" w:rsidRDefault="003B68A6" w:rsidP="003B68A6">
      <w:pPr>
        <w:pStyle w:val="ListParagraph"/>
        <w:numPr>
          <w:ilvl w:val="0"/>
          <w:numId w:val="5"/>
        </w:numPr>
        <w:spacing w:after="80"/>
        <w:rPr>
          <w:lang w:eastAsia="zh-CN"/>
        </w:rPr>
      </w:pPr>
      <w:r>
        <w:rPr>
          <w:lang w:eastAsia="zh-CN"/>
        </w:rPr>
        <w:t xml:space="preserve">Slot aggregation is implemented so that all packet sizes ranging from 200bytes to 2000bytes occupy similar number of RB in frequency. </w:t>
      </w:r>
    </w:p>
    <w:p w14:paraId="34AB3CF0" w14:textId="77777777" w:rsidR="003B68A6" w:rsidRDefault="003B68A6" w:rsidP="003B68A6">
      <w:pPr>
        <w:pStyle w:val="ListParagraph"/>
        <w:numPr>
          <w:ilvl w:val="0"/>
          <w:numId w:val="5"/>
        </w:numPr>
        <w:spacing w:after="80"/>
        <w:rPr>
          <w:lang w:eastAsia="zh-CN"/>
        </w:rPr>
      </w:pPr>
      <w:r>
        <w:rPr>
          <w:lang w:eastAsia="zh-CN"/>
        </w:rPr>
        <w:t>1</w:t>
      </w:r>
      <w:r w:rsidRPr="00ED7BF7">
        <w:rPr>
          <w:vertAlign w:val="superscript"/>
          <w:lang w:eastAsia="zh-CN"/>
        </w:rPr>
        <w:t>st</w:t>
      </w:r>
      <w:r>
        <w:rPr>
          <w:lang w:eastAsia="zh-CN"/>
        </w:rPr>
        <w:t xml:space="preserve"> transmission does not have any reservation. The resources for the 1</w:t>
      </w:r>
      <w:r w:rsidRPr="00ED7BF7">
        <w:rPr>
          <w:vertAlign w:val="superscript"/>
          <w:lang w:eastAsia="zh-CN"/>
        </w:rPr>
        <w:t>st</w:t>
      </w:r>
      <w:r>
        <w:rPr>
          <w:lang w:eastAsia="zh-CN"/>
        </w:rPr>
        <w:t xml:space="preserve"> transmission of each TB are selected based on control exclusion alone.</w:t>
      </w:r>
    </w:p>
    <w:p w14:paraId="284DA592" w14:textId="77777777" w:rsidR="003B68A6" w:rsidRDefault="003B68A6" w:rsidP="003B68A6">
      <w:pPr>
        <w:pStyle w:val="ListParagraph"/>
        <w:numPr>
          <w:ilvl w:val="0"/>
          <w:numId w:val="5"/>
        </w:numPr>
        <w:spacing w:after="80"/>
        <w:rPr>
          <w:lang w:eastAsia="zh-CN"/>
        </w:rPr>
      </w:pPr>
      <w:r>
        <w:rPr>
          <w:lang w:eastAsia="zh-CN"/>
        </w:rPr>
        <w:t>The 1</w:t>
      </w:r>
      <w:r w:rsidRPr="00ED7BF7">
        <w:rPr>
          <w:vertAlign w:val="superscript"/>
          <w:lang w:eastAsia="zh-CN"/>
        </w:rPr>
        <w:t>st</w:t>
      </w:r>
      <w:r>
        <w:rPr>
          <w:lang w:eastAsia="zh-CN"/>
        </w:rPr>
        <w:t xml:space="preserve"> transmission reserves resources for the following re-transmission. Each re-transmission reserves resources for the following transmission. This is so that overhead due to reservations can be minimized. </w:t>
      </w:r>
    </w:p>
    <w:p w14:paraId="45D59879" w14:textId="77777777" w:rsidR="003B68A6" w:rsidRDefault="003B68A6" w:rsidP="003B68A6">
      <w:pPr>
        <w:pStyle w:val="ListParagraph"/>
        <w:numPr>
          <w:ilvl w:val="0"/>
          <w:numId w:val="5"/>
        </w:numPr>
        <w:spacing w:after="80"/>
        <w:rPr>
          <w:lang w:eastAsia="zh-CN"/>
        </w:rPr>
      </w:pPr>
      <w:r>
        <w:rPr>
          <w:lang w:eastAsia="zh-CN"/>
        </w:rPr>
        <w:t>Maximum number of transmissions = 3.</w:t>
      </w:r>
    </w:p>
    <w:p w14:paraId="2E4729E8" w14:textId="77777777" w:rsidR="003B68A6" w:rsidRDefault="003B68A6" w:rsidP="003B68A6">
      <w:pPr>
        <w:pStyle w:val="ListParagraph"/>
        <w:numPr>
          <w:ilvl w:val="0"/>
          <w:numId w:val="5"/>
        </w:numPr>
        <w:spacing w:after="80"/>
        <w:rPr>
          <w:lang w:eastAsia="zh-CN"/>
        </w:rPr>
      </w:pPr>
      <w:r>
        <w:rPr>
          <w:lang w:eastAsia="zh-CN"/>
        </w:rPr>
        <w:t xml:space="preserve">If the latency budget is exceeded before the re-transmission limit is reached, then any retransmissions that exceed the latency budget are not transmitted. </w:t>
      </w:r>
    </w:p>
    <w:p w14:paraId="7B1F7BD9" w14:textId="77777777" w:rsidR="003B68A6" w:rsidRDefault="003B68A6" w:rsidP="003B68A6">
      <w:pPr>
        <w:pStyle w:val="ListParagraph"/>
        <w:numPr>
          <w:ilvl w:val="0"/>
          <w:numId w:val="5"/>
        </w:numPr>
        <w:spacing w:after="80"/>
        <w:rPr>
          <w:lang w:eastAsia="zh-CN"/>
        </w:rPr>
      </w:pPr>
      <w:r>
        <w:rPr>
          <w:lang w:eastAsia="zh-CN"/>
        </w:rPr>
        <w:t>Distance based control channel exclusion is implemented with Threshold = 700m</w:t>
      </w:r>
    </w:p>
    <w:p w14:paraId="01DF3A7B" w14:textId="77777777" w:rsidR="003B68A6" w:rsidRDefault="003B68A6" w:rsidP="003B68A6">
      <w:pPr>
        <w:pStyle w:val="ListParagraph"/>
        <w:spacing w:after="80"/>
        <w:rPr>
          <w:lang w:eastAsia="zh-CN"/>
        </w:rPr>
      </w:pPr>
    </w:p>
    <w:p w14:paraId="6BD343E4" w14:textId="77777777" w:rsidR="002522E1" w:rsidRDefault="002522E1" w:rsidP="003B68A6">
      <w:pPr>
        <w:pStyle w:val="ListParagraph"/>
        <w:spacing w:after="80"/>
        <w:rPr>
          <w:lang w:eastAsia="zh-CN"/>
        </w:rPr>
      </w:pPr>
    </w:p>
    <w:p w14:paraId="22E07F6A" w14:textId="77777777" w:rsidR="002522E1" w:rsidRDefault="002522E1" w:rsidP="003B68A6">
      <w:pPr>
        <w:pStyle w:val="ListParagraph"/>
        <w:spacing w:after="80"/>
        <w:rPr>
          <w:lang w:eastAsia="zh-CN"/>
        </w:rPr>
      </w:pPr>
    </w:p>
    <w:p w14:paraId="1984BA2F" w14:textId="77777777" w:rsidR="002522E1" w:rsidRDefault="002522E1" w:rsidP="003B68A6">
      <w:pPr>
        <w:pStyle w:val="ListParagraph"/>
        <w:spacing w:after="80"/>
        <w:rPr>
          <w:lang w:eastAsia="zh-CN"/>
        </w:rPr>
      </w:pPr>
    </w:p>
    <w:p w14:paraId="13E76B27" w14:textId="77777777" w:rsidR="002522E1" w:rsidRDefault="002522E1" w:rsidP="003B68A6">
      <w:pPr>
        <w:pStyle w:val="ListParagraph"/>
        <w:spacing w:after="80"/>
        <w:rPr>
          <w:lang w:eastAsia="zh-CN"/>
        </w:rPr>
      </w:pPr>
    </w:p>
    <w:p w14:paraId="300674FC" w14:textId="77777777" w:rsidR="002522E1" w:rsidRPr="00044A0D" w:rsidRDefault="002522E1" w:rsidP="003B68A6">
      <w:pPr>
        <w:pStyle w:val="ListParagraph"/>
        <w:spacing w:after="80"/>
        <w:rPr>
          <w:lang w:eastAsia="zh-CN"/>
        </w:rPr>
      </w:pPr>
    </w:p>
    <w:p w14:paraId="02C2BBC5" w14:textId="77777777" w:rsidR="003B68A6" w:rsidRDefault="003B68A6" w:rsidP="003B68A6">
      <w:pPr>
        <w:spacing w:after="80"/>
        <w:rPr>
          <w:lang w:eastAsia="zh-CN"/>
        </w:rPr>
      </w:pPr>
      <w:r w:rsidRPr="00ED7BF7">
        <w:rPr>
          <w:b/>
          <w:lang w:eastAsia="zh-CN"/>
        </w:rPr>
        <w:t>Scheme 2:</w:t>
      </w:r>
      <w:r>
        <w:rPr>
          <w:lang w:eastAsia="zh-CN"/>
        </w:rPr>
        <w:t xml:space="preserve"> Pre-reservation signal is transmitted to reserve resources for the 1</w:t>
      </w:r>
      <w:r w:rsidRPr="00ED7BF7">
        <w:rPr>
          <w:vertAlign w:val="superscript"/>
          <w:lang w:eastAsia="zh-CN"/>
        </w:rPr>
        <w:t>st</w:t>
      </w:r>
      <w:r>
        <w:rPr>
          <w:lang w:eastAsia="zh-CN"/>
        </w:rPr>
        <w:t xml:space="preserve"> transmission. Based on [3,4]</w:t>
      </w:r>
    </w:p>
    <w:p w14:paraId="03AA2E57" w14:textId="77777777" w:rsidR="003B68A6" w:rsidRDefault="003B68A6" w:rsidP="003B68A6">
      <w:pPr>
        <w:pStyle w:val="ListParagraph"/>
        <w:numPr>
          <w:ilvl w:val="0"/>
          <w:numId w:val="5"/>
        </w:numPr>
        <w:spacing w:after="80"/>
        <w:rPr>
          <w:lang w:eastAsia="zh-CN"/>
        </w:rPr>
      </w:pPr>
      <w:r>
        <w:rPr>
          <w:lang w:eastAsia="zh-CN"/>
        </w:rPr>
        <w:t xml:space="preserve">Slot aggregation is implemented similar to Scheme 1. </w:t>
      </w:r>
    </w:p>
    <w:p w14:paraId="32C074CF" w14:textId="77777777" w:rsidR="003B68A6" w:rsidRDefault="003B68A6" w:rsidP="003B68A6">
      <w:pPr>
        <w:pStyle w:val="ListParagraph"/>
        <w:numPr>
          <w:ilvl w:val="0"/>
          <w:numId w:val="5"/>
        </w:numPr>
        <w:spacing w:after="80"/>
        <w:rPr>
          <w:lang w:eastAsia="zh-CN"/>
        </w:rPr>
      </w:pPr>
      <w:r>
        <w:rPr>
          <w:lang w:eastAsia="zh-CN"/>
        </w:rPr>
        <w:t>Pre-reservation signal is transmitted for each TB. This signal occupied 3RBs in frequency and 1 slot in time.</w:t>
      </w:r>
    </w:p>
    <w:p w14:paraId="1C4DF253" w14:textId="77777777" w:rsidR="003B68A6" w:rsidRDefault="003B68A6" w:rsidP="003B68A6">
      <w:pPr>
        <w:pStyle w:val="ListParagraph"/>
        <w:numPr>
          <w:ilvl w:val="0"/>
          <w:numId w:val="5"/>
        </w:numPr>
        <w:spacing w:after="80"/>
        <w:rPr>
          <w:lang w:eastAsia="zh-CN"/>
        </w:rPr>
      </w:pPr>
      <w:r>
        <w:rPr>
          <w:lang w:eastAsia="zh-CN"/>
        </w:rPr>
        <w:t>Pre-reservation signal reserves resources for the 1</w:t>
      </w:r>
      <w:r w:rsidRPr="00ED7BF7">
        <w:rPr>
          <w:vertAlign w:val="superscript"/>
          <w:lang w:eastAsia="zh-CN"/>
        </w:rPr>
        <w:t>st</w:t>
      </w:r>
      <w:r>
        <w:rPr>
          <w:lang w:eastAsia="zh-CN"/>
        </w:rPr>
        <w:t xml:space="preserve"> transmissions which in turn reserves resources for the following retransmission and so on.</w:t>
      </w:r>
    </w:p>
    <w:p w14:paraId="7556092B" w14:textId="77777777" w:rsidR="003B68A6" w:rsidRDefault="003B68A6" w:rsidP="003B68A6">
      <w:pPr>
        <w:pStyle w:val="ListParagraph"/>
        <w:numPr>
          <w:ilvl w:val="0"/>
          <w:numId w:val="5"/>
        </w:numPr>
        <w:spacing w:after="80"/>
        <w:rPr>
          <w:lang w:eastAsia="zh-CN"/>
        </w:rPr>
      </w:pPr>
      <w:r>
        <w:rPr>
          <w:lang w:eastAsia="zh-CN"/>
        </w:rPr>
        <w:t>Maximum number of transmissions = 3.</w:t>
      </w:r>
    </w:p>
    <w:p w14:paraId="00AAA2DC" w14:textId="77777777" w:rsidR="003B68A6" w:rsidRDefault="003B68A6" w:rsidP="003B68A6">
      <w:pPr>
        <w:pStyle w:val="ListParagraph"/>
        <w:numPr>
          <w:ilvl w:val="0"/>
          <w:numId w:val="5"/>
        </w:numPr>
        <w:spacing w:after="80"/>
        <w:rPr>
          <w:lang w:eastAsia="zh-CN"/>
        </w:rPr>
      </w:pPr>
      <w:r>
        <w:rPr>
          <w:lang w:eastAsia="zh-CN"/>
        </w:rPr>
        <w:t xml:space="preserve">If the latency budget is exceeded before the re-transmission limit is reached, then any retransmissions that exceed the latency budget are not transmitted. </w:t>
      </w:r>
    </w:p>
    <w:p w14:paraId="2D3680E7" w14:textId="77777777" w:rsidR="003B68A6" w:rsidRDefault="003B68A6" w:rsidP="003B68A6">
      <w:pPr>
        <w:pStyle w:val="ListParagraph"/>
        <w:numPr>
          <w:ilvl w:val="0"/>
          <w:numId w:val="5"/>
        </w:numPr>
        <w:spacing w:after="80"/>
        <w:rPr>
          <w:lang w:eastAsia="zh-CN"/>
        </w:rPr>
      </w:pPr>
      <w:r>
        <w:rPr>
          <w:lang w:eastAsia="zh-CN"/>
        </w:rPr>
        <w:t>Distance based control channel exclusion is implemented similar to Scheme 1 with Threshold = 700m</w:t>
      </w:r>
    </w:p>
    <w:p w14:paraId="1EFBF37D" w14:textId="77777777" w:rsidR="003B68A6" w:rsidRDefault="003B68A6" w:rsidP="003B68A6">
      <w:pPr>
        <w:pStyle w:val="ListParagraph"/>
        <w:spacing w:after="80"/>
        <w:rPr>
          <w:lang w:eastAsia="zh-CN"/>
        </w:rPr>
      </w:pPr>
    </w:p>
    <w:p w14:paraId="42B8D206" w14:textId="77777777" w:rsidR="003B68A6" w:rsidRDefault="003B68A6" w:rsidP="003B68A6">
      <w:pPr>
        <w:spacing w:after="80"/>
        <w:rPr>
          <w:lang w:eastAsia="zh-CN"/>
        </w:rPr>
      </w:pPr>
      <w:r>
        <w:rPr>
          <w:lang w:eastAsia="zh-CN"/>
        </w:rPr>
        <w:t xml:space="preserve">Simulation results for the Highway scenario for aperiodic traffic are shown in Figures </w:t>
      </w:r>
      <w:r w:rsidR="002522E1">
        <w:rPr>
          <w:lang w:eastAsia="zh-CN"/>
        </w:rPr>
        <w:t>13</w:t>
      </w:r>
      <w:r>
        <w:rPr>
          <w:lang w:eastAsia="zh-CN"/>
        </w:rPr>
        <w:t>-1</w:t>
      </w:r>
      <w:r w:rsidR="002522E1">
        <w:rPr>
          <w:lang w:eastAsia="zh-CN"/>
        </w:rPr>
        <w:t>5</w:t>
      </w:r>
      <w:r>
        <w:rPr>
          <w:lang w:eastAsia="zh-CN"/>
        </w:rPr>
        <w:t xml:space="preserve">. </w:t>
      </w:r>
    </w:p>
    <w:tbl>
      <w:tblPr>
        <w:tblStyle w:val="TableGrid"/>
        <w:tblW w:w="1128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0"/>
        <w:gridCol w:w="5640"/>
      </w:tblGrid>
      <w:tr w:rsidR="003B68A6" w14:paraId="7B94E74B" w14:textId="77777777" w:rsidTr="00E80DAA">
        <w:tc>
          <w:tcPr>
            <w:tcW w:w="5640" w:type="dxa"/>
          </w:tcPr>
          <w:p w14:paraId="475DF693" w14:textId="77777777" w:rsidR="003B68A6" w:rsidRDefault="003B68A6" w:rsidP="00E80DAA">
            <w:pPr>
              <w:rPr>
                <w:b/>
                <w:lang w:eastAsia="zh-CN"/>
              </w:rPr>
            </w:pPr>
            <w:r w:rsidRPr="00044A0D">
              <w:rPr>
                <w:b/>
                <w:noProof/>
                <w:lang w:eastAsia="zh-CN"/>
              </w:rPr>
              <w:lastRenderedPageBreak/>
              <w:drawing>
                <wp:inline distT="0" distB="0" distL="0" distR="0" wp14:anchorId="741F1137" wp14:editId="66E4571A">
                  <wp:extent cx="3180869" cy="228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80869" cy="2286000"/>
                          </a:xfrm>
                          <a:prstGeom prst="rect">
                            <a:avLst/>
                          </a:prstGeom>
                          <a:noFill/>
                          <a:ln>
                            <a:noFill/>
                          </a:ln>
                        </pic:spPr>
                      </pic:pic>
                    </a:graphicData>
                  </a:graphic>
                </wp:inline>
              </w:drawing>
            </w:r>
          </w:p>
          <w:p w14:paraId="7AC94502" w14:textId="77777777" w:rsidR="003B68A6" w:rsidRDefault="003B68A6" w:rsidP="00E80DAA">
            <w:pPr>
              <w:jc w:val="center"/>
              <w:rPr>
                <w:b/>
                <w:lang w:eastAsia="zh-CN"/>
              </w:rPr>
            </w:pPr>
            <w:r>
              <w:rPr>
                <w:b/>
                <w:lang w:eastAsia="zh-CN"/>
              </w:rPr>
              <w:t xml:space="preserve">Figure </w:t>
            </w:r>
            <w:r w:rsidR="002522E1">
              <w:rPr>
                <w:b/>
                <w:lang w:eastAsia="zh-CN"/>
              </w:rPr>
              <w:t>13</w:t>
            </w:r>
            <w:r w:rsidRPr="00BE7B2D">
              <w:rPr>
                <w:b/>
                <w:lang w:eastAsia="zh-CN"/>
              </w:rPr>
              <w:t xml:space="preserve">: </w:t>
            </w:r>
            <w:r>
              <w:rPr>
                <w:b/>
                <w:lang w:eastAsia="zh-CN"/>
              </w:rPr>
              <w:t>PPR of Scheme 1 vs Scheme 2; Highway; Aperiodic</w:t>
            </w:r>
          </w:p>
        </w:tc>
        <w:tc>
          <w:tcPr>
            <w:tcW w:w="5640" w:type="dxa"/>
          </w:tcPr>
          <w:p w14:paraId="1669553D" w14:textId="77777777" w:rsidR="003B68A6" w:rsidRDefault="003B68A6" w:rsidP="00E80DAA">
            <w:pPr>
              <w:rPr>
                <w:b/>
                <w:lang w:eastAsia="zh-CN"/>
              </w:rPr>
            </w:pPr>
            <w:r w:rsidRPr="00044A0D">
              <w:rPr>
                <w:b/>
                <w:noProof/>
                <w:lang w:eastAsia="zh-CN"/>
              </w:rPr>
              <w:drawing>
                <wp:inline distT="0" distB="0" distL="0" distR="0" wp14:anchorId="60EE5E7B" wp14:editId="33AB6CF3">
                  <wp:extent cx="3180869" cy="228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0869" cy="2286000"/>
                          </a:xfrm>
                          <a:prstGeom prst="rect">
                            <a:avLst/>
                          </a:prstGeom>
                          <a:noFill/>
                          <a:ln>
                            <a:noFill/>
                          </a:ln>
                        </pic:spPr>
                      </pic:pic>
                    </a:graphicData>
                  </a:graphic>
                </wp:inline>
              </w:drawing>
            </w:r>
          </w:p>
          <w:p w14:paraId="61F7D435" w14:textId="77777777" w:rsidR="003B68A6" w:rsidRDefault="003B68A6" w:rsidP="00E80DAA">
            <w:pPr>
              <w:jc w:val="center"/>
              <w:rPr>
                <w:b/>
                <w:lang w:eastAsia="zh-CN"/>
              </w:rPr>
            </w:pPr>
            <w:r>
              <w:rPr>
                <w:b/>
                <w:lang w:eastAsia="zh-CN"/>
              </w:rPr>
              <w:t>Figure 1</w:t>
            </w:r>
            <w:r w:rsidR="002522E1">
              <w:rPr>
                <w:b/>
                <w:lang w:eastAsia="zh-CN"/>
              </w:rPr>
              <w:t>4</w:t>
            </w:r>
            <w:r w:rsidRPr="00BE7B2D">
              <w:rPr>
                <w:b/>
                <w:lang w:eastAsia="zh-CN"/>
              </w:rPr>
              <w:t xml:space="preserve">: </w:t>
            </w:r>
            <w:r>
              <w:rPr>
                <w:b/>
                <w:lang w:eastAsia="zh-CN"/>
              </w:rPr>
              <w:t>PIR of Scheme 1 vs Scheme 2; Highway; Aperiodic</w:t>
            </w:r>
          </w:p>
        </w:tc>
      </w:tr>
    </w:tbl>
    <w:p w14:paraId="1A7A139F" w14:textId="77777777" w:rsidR="003B68A6" w:rsidRDefault="003B68A6" w:rsidP="003B68A6">
      <w:pPr>
        <w:jc w:val="center"/>
        <w:rPr>
          <w:b/>
          <w:lang w:eastAsia="zh-CN"/>
        </w:rPr>
      </w:pPr>
      <w:r w:rsidRPr="00044A0D">
        <w:rPr>
          <w:noProof/>
        </w:rPr>
        <w:drawing>
          <wp:inline distT="0" distB="0" distL="0" distR="0" wp14:anchorId="527F7F11" wp14:editId="003A9263">
            <wp:extent cx="2926399" cy="21031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6399" cy="2103120"/>
                    </a:xfrm>
                    <a:prstGeom prst="rect">
                      <a:avLst/>
                    </a:prstGeom>
                    <a:noFill/>
                    <a:ln>
                      <a:noFill/>
                    </a:ln>
                  </pic:spPr>
                </pic:pic>
              </a:graphicData>
            </a:graphic>
          </wp:inline>
        </w:drawing>
      </w:r>
    </w:p>
    <w:p w14:paraId="584F797A" w14:textId="77777777" w:rsidR="003B68A6" w:rsidRDefault="003B68A6" w:rsidP="003B68A6">
      <w:pPr>
        <w:jc w:val="center"/>
        <w:rPr>
          <w:lang w:eastAsia="zh-CN"/>
        </w:rPr>
      </w:pPr>
      <w:r>
        <w:rPr>
          <w:b/>
          <w:lang w:eastAsia="zh-CN"/>
        </w:rPr>
        <w:t>Figure 1</w:t>
      </w:r>
      <w:r w:rsidR="002522E1">
        <w:rPr>
          <w:b/>
          <w:lang w:eastAsia="zh-CN"/>
        </w:rPr>
        <w:t>5</w:t>
      </w:r>
      <w:r w:rsidRPr="00BE7B2D">
        <w:rPr>
          <w:b/>
          <w:lang w:eastAsia="zh-CN"/>
        </w:rPr>
        <w:t xml:space="preserve">: </w:t>
      </w:r>
      <w:r>
        <w:rPr>
          <w:b/>
          <w:lang w:eastAsia="zh-CN"/>
        </w:rPr>
        <w:t>Latency of Scheme 1 and Scheme 2; Highway; Aperiodic</w:t>
      </w:r>
    </w:p>
    <w:p w14:paraId="7BF4186E" w14:textId="77777777" w:rsidR="003B68A6" w:rsidRDefault="003B68A6" w:rsidP="003B68A6">
      <w:pPr>
        <w:rPr>
          <w:lang w:eastAsia="zh-CN"/>
        </w:rPr>
      </w:pPr>
      <w:r>
        <w:rPr>
          <w:lang w:eastAsia="zh-CN"/>
        </w:rPr>
        <w:t>The results for the Highway scenario for Periodic traffic are shown in Figures 1</w:t>
      </w:r>
      <w:r w:rsidR="002522E1">
        <w:rPr>
          <w:lang w:eastAsia="zh-CN"/>
        </w:rPr>
        <w:t>6</w:t>
      </w:r>
      <w:r>
        <w:rPr>
          <w:lang w:eastAsia="zh-CN"/>
        </w:rPr>
        <w:t>-1</w:t>
      </w:r>
      <w:r w:rsidR="002522E1">
        <w:rPr>
          <w:lang w:eastAsia="zh-CN"/>
        </w:rPr>
        <w:t>8</w:t>
      </w:r>
      <w:r>
        <w:rPr>
          <w:lang w:eastAsia="zh-CN"/>
        </w:rPr>
        <w:t>.</w:t>
      </w:r>
    </w:p>
    <w:tbl>
      <w:tblPr>
        <w:tblStyle w:val="TableGrid"/>
        <w:tblW w:w="1128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0"/>
        <w:gridCol w:w="5640"/>
      </w:tblGrid>
      <w:tr w:rsidR="003B68A6" w14:paraId="584C4393" w14:textId="77777777" w:rsidTr="00E80DAA">
        <w:tc>
          <w:tcPr>
            <w:tcW w:w="5640" w:type="dxa"/>
          </w:tcPr>
          <w:p w14:paraId="5E5A2F5E" w14:textId="77777777" w:rsidR="003B68A6" w:rsidRDefault="003B68A6" w:rsidP="00E80DAA">
            <w:pPr>
              <w:jc w:val="center"/>
              <w:rPr>
                <w:b/>
                <w:lang w:eastAsia="zh-CN"/>
              </w:rPr>
            </w:pPr>
            <w:r w:rsidRPr="00044A0D">
              <w:rPr>
                <w:b/>
                <w:noProof/>
                <w:lang w:eastAsia="zh-CN"/>
              </w:rPr>
              <w:drawing>
                <wp:inline distT="0" distB="0" distL="0" distR="0" wp14:anchorId="620E7FF5" wp14:editId="614FC959">
                  <wp:extent cx="2926402" cy="21031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6402" cy="2103120"/>
                          </a:xfrm>
                          <a:prstGeom prst="rect">
                            <a:avLst/>
                          </a:prstGeom>
                          <a:noFill/>
                          <a:ln>
                            <a:noFill/>
                          </a:ln>
                        </pic:spPr>
                      </pic:pic>
                    </a:graphicData>
                  </a:graphic>
                </wp:inline>
              </w:drawing>
            </w:r>
          </w:p>
          <w:p w14:paraId="44D80948" w14:textId="77777777" w:rsidR="003B68A6" w:rsidRDefault="003B68A6" w:rsidP="00E80DAA">
            <w:pPr>
              <w:jc w:val="center"/>
              <w:rPr>
                <w:b/>
                <w:lang w:eastAsia="zh-CN"/>
              </w:rPr>
            </w:pPr>
            <w:r>
              <w:rPr>
                <w:b/>
                <w:lang w:eastAsia="zh-CN"/>
              </w:rPr>
              <w:lastRenderedPageBreak/>
              <w:t>Figure 1</w:t>
            </w:r>
            <w:r w:rsidR="002522E1">
              <w:rPr>
                <w:b/>
                <w:lang w:eastAsia="zh-CN"/>
              </w:rPr>
              <w:t>6</w:t>
            </w:r>
            <w:r w:rsidRPr="00BE7B2D">
              <w:rPr>
                <w:b/>
                <w:lang w:eastAsia="zh-CN"/>
              </w:rPr>
              <w:t xml:space="preserve">: </w:t>
            </w:r>
            <w:r>
              <w:rPr>
                <w:b/>
                <w:lang w:eastAsia="zh-CN"/>
              </w:rPr>
              <w:t>PPR of Scheme 1 vs Scheme 2; Highway; Periodic</w:t>
            </w:r>
          </w:p>
        </w:tc>
        <w:tc>
          <w:tcPr>
            <w:tcW w:w="5640" w:type="dxa"/>
          </w:tcPr>
          <w:p w14:paraId="2EE8EAB8" w14:textId="77777777" w:rsidR="003B68A6" w:rsidRDefault="003B68A6" w:rsidP="00E80DAA">
            <w:pPr>
              <w:jc w:val="center"/>
              <w:rPr>
                <w:b/>
                <w:lang w:eastAsia="zh-CN"/>
              </w:rPr>
            </w:pPr>
            <w:r w:rsidRPr="00044A0D">
              <w:rPr>
                <w:b/>
                <w:noProof/>
                <w:lang w:eastAsia="zh-CN"/>
              </w:rPr>
              <w:lastRenderedPageBreak/>
              <w:drawing>
                <wp:inline distT="0" distB="0" distL="0" distR="0" wp14:anchorId="4CEC4069" wp14:editId="1E6FD742">
                  <wp:extent cx="2926402" cy="21031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6402" cy="2103120"/>
                          </a:xfrm>
                          <a:prstGeom prst="rect">
                            <a:avLst/>
                          </a:prstGeom>
                          <a:noFill/>
                          <a:ln>
                            <a:noFill/>
                          </a:ln>
                        </pic:spPr>
                      </pic:pic>
                    </a:graphicData>
                  </a:graphic>
                </wp:inline>
              </w:drawing>
            </w:r>
          </w:p>
          <w:p w14:paraId="38816D56" w14:textId="77777777" w:rsidR="003B68A6" w:rsidRDefault="003B68A6" w:rsidP="00E80DAA">
            <w:pPr>
              <w:jc w:val="center"/>
              <w:rPr>
                <w:b/>
                <w:lang w:eastAsia="zh-CN"/>
              </w:rPr>
            </w:pPr>
            <w:r>
              <w:rPr>
                <w:b/>
                <w:lang w:eastAsia="zh-CN"/>
              </w:rPr>
              <w:lastRenderedPageBreak/>
              <w:t>Figure 1</w:t>
            </w:r>
            <w:r w:rsidR="002522E1">
              <w:rPr>
                <w:b/>
                <w:lang w:eastAsia="zh-CN"/>
              </w:rPr>
              <w:t>7</w:t>
            </w:r>
            <w:r w:rsidRPr="00BE7B2D">
              <w:rPr>
                <w:b/>
                <w:lang w:eastAsia="zh-CN"/>
              </w:rPr>
              <w:t xml:space="preserve">: </w:t>
            </w:r>
            <w:r>
              <w:rPr>
                <w:b/>
                <w:lang w:eastAsia="zh-CN"/>
              </w:rPr>
              <w:t>PIR of Scheme 1 vs Scheme 2; Highway; Periodic</w:t>
            </w:r>
          </w:p>
        </w:tc>
      </w:tr>
    </w:tbl>
    <w:p w14:paraId="00C93540" w14:textId="77777777" w:rsidR="003B68A6" w:rsidRDefault="003B68A6" w:rsidP="003B68A6">
      <w:pPr>
        <w:jc w:val="center"/>
        <w:rPr>
          <w:b/>
          <w:lang w:eastAsia="zh-CN"/>
        </w:rPr>
      </w:pPr>
      <w:r w:rsidRPr="00044A0D">
        <w:rPr>
          <w:noProof/>
        </w:rPr>
        <w:lastRenderedPageBreak/>
        <w:drawing>
          <wp:inline distT="0" distB="0" distL="0" distR="0" wp14:anchorId="43A1D405" wp14:editId="324FA3E0">
            <wp:extent cx="3180872" cy="2286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0872" cy="2286000"/>
                    </a:xfrm>
                    <a:prstGeom prst="rect">
                      <a:avLst/>
                    </a:prstGeom>
                    <a:noFill/>
                    <a:ln>
                      <a:noFill/>
                    </a:ln>
                  </pic:spPr>
                </pic:pic>
              </a:graphicData>
            </a:graphic>
          </wp:inline>
        </w:drawing>
      </w:r>
    </w:p>
    <w:p w14:paraId="420C795E" w14:textId="77777777" w:rsidR="003B68A6" w:rsidRDefault="003B68A6" w:rsidP="003B68A6">
      <w:pPr>
        <w:jc w:val="center"/>
        <w:rPr>
          <w:lang w:eastAsia="zh-CN"/>
        </w:rPr>
      </w:pPr>
      <w:r>
        <w:rPr>
          <w:b/>
          <w:lang w:eastAsia="zh-CN"/>
        </w:rPr>
        <w:t>Figure 1</w:t>
      </w:r>
      <w:r w:rsidR="002522E1">
        <w:rPr>
          <w:b/>
          <w:lang w:eastAsia="zh-CN"/>
        </w:rPr>
        <w:t>8</w:t>
      </w:r>
      <w:r>
        <w:rPr>
          <w:b/>
          <w:lang w:eastAsia="zh-CN"/>
        </w:rPr>
        <w:t>:</w:t>
      </w:r>
      <w:r w:rsidRPr="00BE7B2D">
        <w:rPr>
          <w:b/>
          <w:lang w:eastAsia="zh-CN"/>
        </w:rPr>
        <w:t xml:space="preserve"> </w:t>
      </w:r>
      <w:r>
        <w:rPr>
          <w:b/>
          <w:lang w:eastAsia="zh-CN"/>
        </w:rPr>
        <w:t>Latency of Scheme 1 and Scheme 2; Highway; Periodic</w:t>
      </w:r>
    </w:p>
    <w:p w14:paraId="7398EFED" w14:textId="77777777" w:rsidR="003B68A6" w:rsidRDefault="003B68A6" w:rsidP="003B68A6">
      <w:pPr>
        <w:rPr>
          <w:lang w:eastAsia="zh-CN"/>
        </w:rPr>
      </w:pPr>
      <w:r>
        <w:rPr>
          <w:lang w:eastAsia="zh-CN"/>
        </w:rPr>
        <w:t>The results for the Urban scenario for Aperiodic and Periodic traffic are shown in Figures 1</w:t>
      </w:r>
      <w:r w:rsidR="002522E1">
        <w:rPr>
          <w:lang w:eastAsia="zh-CN"/>
        </w:rPr>
        <w:t>9</w:t>
      </w:r>
      <w:r>
        <w:rPr>
          <w:lang w:eastAsia="zh-CN"/>
        </w:rPr>
        <w:t>-</w:t>
      </w:r>
      <w:r w:rsidR="002522E1">
        <w:rPr>
          <w:lang w:eastAsia="zh-CN"/>
        </w:rPr>
        <w:t>22</w:t>
      </w:r>
      <w:r>
        <w:rPr>
          <w:lang w:eastAsia="zh-CN"/>
        </w:rPr>
        <w:t>.</w:t>
      </w:r>
    </w:p>
    <w:tbl>
      <w:tblPr>
        <w:tblStyle w:val="TableGrid"/>
        <w:tblW w:w="112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0"/>
        <w:gridCol w:w="5640"/>
      </w:tblGrid>
      <w:tr w:rsidR="003B68A6" w14:paraId="4EC6EF4D" w14:textId="77777777" w:rsidTr="00E80DAA">
        <w:trPr>
          <w:jc w:val="center"/>
        </w:trPr>
        <w:tc>
          <w:tcPr>
            <w:tcW w:w="5640" w:type="dxa"/>
          </w:tcPr>
          <w:p w14:paraId="4D39482A" w14:textId="77777777" w:rsidR="003B68A6" w:rsidRDefault="003B68A6" w:rsidP="00E80DAA">
            <w:pPr>
              <w:jc w:val="center"/>
              <w:rPr>
                <w:b/>
                <w:lang w:eastAsia="zh-CN"/>
              </w:rPr>
            </w:pPr>
            <w:r w:rsidRPr="00600DF2">
              <w:rPr>
                <w:b/>
                <w:noProof/>
                <w:lang w:eastAsia="zh-CN"/>
              </w:rPr>
              <w:drawing>
                <wp:inline distT="0" distB="0" distL="0" distR="0" wp14:anchorId="344E9CF8" wp14:editId="46E8B2B4">
                  <wp:extent cx="2843369" cy="21031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3369" cy="2103120"/>
                          </a:xfrm>
                          <a:prstGeom prst="rect">
                            <a:avLst/>
                          </a:prstGeom>
                          <a:noFill/>
                          <a:ln>
                            <a:noFill/>
                          </a:ln>
                        </pic:spPr>
                      </pic:pic>
                    </a:graphicData>
                  </a:graphic>
                </wp:inline>
              </w:drawing>
            </w:r>
          </w:p>
          <w:p w14:paraId="299250D8" w14:textId="77777777" w:rsidR="003B68A6" w:rsidRDefault="003B68A6" w:rsidP="00E80DAA">
            <w:pPr>
              <w:jc w:val="center"/>
              <w:rPr>
                <w:b/>
                <w:lang w:eastAsia="zh-CN"/>
              </w:rPr>
            </w:pPr>
            <w:r>
              <w:rPr>
                <w:b/>
                <w:lang w:eastAsia="zh-CN"/>
              </w:rPr>
              <w:t>Figure 1</w:t>
            </w:r>
            <w:r w:rsidR="002522E1">
              <w:rPr>
                <w:b/>
                <w:lang w:eastAsia="zh-CN"/>
              </w:rPr>
              <w:t>9</w:t>
            </w:r>
            <w:r w:rsidRPr="00BE7B2D">
              <w:rPr>
                <w:b/>
                <w:lang w:eastAsia="zh-CN"/>
              </w:rPr>
              <w:t xml:space="preserve">: </w:t>
            </w:r>
            <w:r>
              <w:rPr>
                <w:b/>
                <w:lang w:eastAsia="zh-CN"/>
              </w:rPr>
              <w:t>PPR of Scheme 1 vs Scheme 2; Urban; Aperiodic</w:t>
            </w:r>
          </w:p>
        </w:tc>
        <w:tc>
          <w:tcPr>
            <w:tcW w:w="5640" w:type="dxa"/>
          </w:tcPr>
          <w:p w14:paraId="6D344349" w14:textId="77777777" w:rsidR="003B68A6" w:rsidRDefault="003B68A6" w:rsidP="00E80DAA">
            <w:pPr>
              <w:jc w:val="center"/>
              <w:rPr>
                <w:b/>
                <w:lang w:eastAsia="zh-CN"/>
              </w:rPr>
            </w:pPr>
            <w:r w:rsidRPr="00CD112A">
              <w:rPr>
                <w:b/>
                <w:noProof/>
                <w:lang w:eastAsia="zh-CN"/>
              </w:rPr>
              <w:drawing>
                <wp:inline distT="0" distB="0" distL="0" distR="0" wp14:anchorId="681C90B5" wp14:editId="2AE8707B">
                  <wp:extent cx="2843369" cy="21031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3369" cy="2103120"/>
                          </a:xfrm>
                          <a:prstGeom prst="rect">
                            <a:avLst/>
                          </a:prstGeom>
                          <a:noFill/>
                          <a:ln>
                            <a:noFill/>
                          </a:ln>
                        </pic:spPr>
                      </pic:pic>
                    </a:graphicData>
                  </a:graphic>
                </wp:inline>
              </w:drawing>
            </w:r>
          </w:p>
          <w:p w14:paraId="0906390A" w14:textId="77777777" w:rsidR="003B68A6" w:rsidRDefault="003B68A6" w:rsidP="00E80DAA">
            <w:pPr>
              <w:jc w:val="center"/>
              <w:rPr>
                <w:b/>
                <w:lang w:eastAsia="zh-CN"/>
              </w:rPr>
            </w:pPr>
            <w:r>
              <w:rPr>
                <w:b/>
                <w:lang w:eastAsia="zh-CN"/>
              </w:rPr>
              <w:t xml:space="preserve">Figure </w:t>
            </w:r>
            <w:r w:rsidR="002522E1">
              <w:rPr>
                <w:b/>
                <w:lang w:eastAsia="zh-CN"/>
              </w:rPr>
              <w:t>20</w:t>
            </w:r>
            <w:r w:rsidRPr="00BE7B2D">
              <w:rPr>
                <w:b/>
                <w:lang w:eastAsia="zh-CN"/>
              </w:rPr>
              <w:t xml:space="preserve">: </w:t>
            </w:r>
            <w:r>
              <w:rPr>
                <w:b/>
                <w:lang w:eastAsia="zh-CN"/>
              </w:rPr>
              <w:t>PIR of Scheme 1 vs Scheme 2; Urban; Aperiodic</w:t>
            </w:r>
          </w:p>
        </w:tc>
      </w:tr>
      <w:tr w:rsidR="003B68A6" w14:paraId="63567DF1" w14:textId="77777777" w:rsidTr="00E80D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640" w:type="dxa"/>
            <w:tcBorders>
              <w:top w:val="nil"/>
              <w:left w:val="nil"/>
              <w:bottom w:val="nil"/>
              <w:right w:val="nil"/>
            </w:tcBorders>
          </w:tcPr>
          <w:p w14:paraId="40D73F6E" w14:textId="77777777" w:rsidR="003B68A6" w:rsidRDefault="003B68A6" w:rsidP="00E80DAA">
            <w:pPr>
              <w:jc w:val="center"/>
              <w:rPr>
                <w:b/>
                <w:lang w:eastAsia="zh-CN"/>
              </w:rPr>
            </w:pPr>
            <w:r w:rsidRPr="00CD112A">
              <w:rPr>
                <w:b/>
                <w:noProof/>
                <w:lang w:eastAsia="zh-CN"/>
              </w:rPr>
              <w:drawing>
                <wp:inline distT="0" distB="0" distL="0" distR="0" wp14:anchorId="322FFAC6" wp14:editId="75B43A78">
                  <wp:extent cx="2843369" cy="21031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3369" cy="2103120"/>
                          </a:xfrm>
                          <a:prstGeom prst="rect">
                            <a:avLst/>
                          </a:prstGeom>
                          <a:noFill/>
                          <a:ln>
                            <a:noFill/>
                          </a:ln>
                        </pic:spPr>
                      </pic:pic>
                    </a:graphicData>
                  </a:graphic>
                </wp:inline>
              </w:drawing>
            </w:r>
          </w:p>
          <w:p w14:paraId="1CA92C5D" w14:textId="77777777" w:rsidR="003B68A6" w:rsidRDefault="003B68A6" w:rsidP="00E80DAA">
            <w:pPr>
              <w:jc w:val="center"/>
              <w:rPr>
                <w:b/>
                <w:lang w:eastAsia="zh-CN"/>
              </w:rPr>
            </w:pPr>
            <w:r>
              <w:rPr>
                <w:b/>
                <w:lang w:eastAsia="zh-CN"/>
              </w:rPr>
              <w:t xml:space="preserve">Figure </w:t>
            </w:r>
            <w:r w:rsidR="002522E1">
              <w:rPr>
                <w:b/>
                <w:lang w:eastAsia="zh-CN"/>
              </w:rPr>
              <w:t>21</w:t>
            </w:r>
            <w:r w:rsidRPr="00BE7B2D">
              <w:rPr>
                <w:b/>
                <w:lang w:eastAsia="zh-CN"/>
              </w:rPr>
              <w:t xml:space="preserve">: </w:t>
            </w:r>
            <w:r>
              <w:rPr>
                <w:b/>
                <w:lang w:eastAsia="zh-CN"/>
              </w:rPr>
              <w:t>PPR of Scheme 1 vs Scheme 2; Urban; Periodic</w:t>
            </w:r>
          </w:p>
        </w:tc>
        <w:tc>
          <w:tcPr>
            <w:tcW w:w="5640" w:type="dxa"/>
            <w:tcBorders>
              <w:top w:val="nil"/>
              <w:left w:val="nil"/>
              <w:bottom w:val="nil"/>
              <w:right w:val="nil"/>
            </w:tcBorders>
          </w:tcPr>
          <w:p w14:paraId="2117B79D" w14:textId="77777777" w:rsidR="003B68A6" w:rsidRDefault="003B68A6" w:rsidP="00E80DAA">
            <w:pPr>
              <w:jc w:val="center"/>
              <w:rPr>
                <w:b/>
                <w:lang w:eastAsia="zh-CN"/>
              </w:rPr>
            </w:pPr>
            <w:r w:rsidRPr="00CD112A">
              <w:rPr>
                <w:b/>
                <w:noProof/>
                <w:lang w:eastAsia="zh-CN"/>
              </w:rPr>
              <w:drawing>
                <wp:inline distT="0" distB="0" distL="0" distR="0" wp14:anchorId="1E3404CF" wp14:editId="4CA92C60">
                  <wp:extent cx="2843369" cy="21031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3369" cy="2103120"/>
                          </a:xfrm>
                          <a:prstGeom prst="rect">
                            <a:avLst/>
                          </a:prstGeom>
                          <a:noFill/>
                          <a:ln>
                            <a:noFill/>
                          </a:ln>
                        </pic:spPr>
                      </pic:pic>
                    </a:graphicData>
                  </a:graphic>
                </wp:inline>
              </w:drawing>
            </w:r>
          </w:p>
          <w:p w14:paraId="25EBD4FC" w14:textId="77777777" w:rsidR="003B68A6" w:rsidRDefault="003B68A6" w:rsidP="00E80DAA">
            <w:pPr>
              <w:jc w:val="center"/>
              <w:rPr>
                <w:b/>
                <w:lang w:eastAsia="zh-CN"/>
              </w:rPr>
            </w:pPr>
            <w:r>
              <w:rPr>
                <w:b/>
                <w:lang w:eastAsia="zh-CN"/>
              </w:rPr>
              <w:t xml:space="preserve">Figure </w:t>
            </w:r>
            <w:r w:rsidR="002522E1">
              <w:rPr>
                <w:b/>
                <w:lang w:eastAsia="zh-CN"/>
              </w:rPr>
              <w:t>22</w:t>
            </w:r>
            <w:r w:rsidRPr="00BE7B2D">
              <w:rPr>
                <w:b/>
                <w:lang w:eastAsia="zh-CN"/>
              </w:rPr>
              <w:t xml:space="preserve">: </w:t>
            </w:r>
            <w:r>
              <w:rPr>
                <w:b/>
                <w:lang w:eastAsia="zh-CN"/>
              </w:rPr>
              <w:t>PIR of Scheme 1 vs Scheme 2; Urban; Periodic</w:t>
            </w:r>
          </w:p>
        </w:tc>
      </w:tr>
    </w:tbl>
    <w:p w14:paraId="082A81D0" w14:textId="77777777" w:rsidR="003B68A6" w:rsidRDefault="003B68A6" w:rsidP="003B68A6">
      <w:pPr>
        <w:rPr>
          <w:lang w:eastAsia="zh-CN"/>
        </w:rPr>
      </w:pPr>
    </w:p>
    <w:p w14:paraId="61C2B452" w14:textId="77777777" w:rsidR="003B68A6" w:rsidRDefault="003B68A6" w:rsidP="003B68A6">
      <w:pPr>
        <w:rPr>
          <w:lang w:eastAsia="zh-CN"/>
        </w:rPr>
      </w:pPr>
      <w:r>
        <w:rPr>
          <w:lang w:eastAsia="zh-CN"/>
        </w:rPr>
        <w:t xml:space="preserve">It can be seen from the Figures that for all cases Scheme 1 without any pre-reservation signalling performs slightly better. This is because the pre-reservation signal has several deleterious effects to the system namely, half-duplex, additional interference and IBE impacts. </w:t>
      </w:r>
    </w:p>
    <w:p w14:paraId="058C8AA1" w14:textId="77777777" w:rsidR="003B68A6" w:rsidRDefault="003B68A6" w:rsidP="003B68A6">
      <w:pPr>
        <w:rPr>
          <w:lang w:eastAsia="zh-CN"/>
        </w:rPr>
      </w:pPr>
      <w:r>
        <w:rPr>
          <w:lang w:eastAsia="zh-CN"/>
        </w:rPr>
        <w:t>Figure 1</w:t>
      </w:r>
      <w:r w:rsidR="002522E1">
        <w:rPr>
          <w:lang w:eastAsia="zh-CN"/>
        </w:rPr>
        <w:t>5</w:t>
      </w:r>
      <w:r>
        <w:rPr>
          <w:lang w:eastAsia="zh-CN"/>
        </w:rPr>
        <w:t xml:space="preserve"> and 1</w:t>
      </w:r>
      <w:r w:rsidR="002522E1">
        <w:rPr>
          <w:lang w:eastAsia="zh-CN"/>
        </w:rPr>
        <w:t>8</w:t>
      </w:r>
      <w:r>
        <w:rPr>
          <w:lang w:eastAsia="zh-CN"/>
        </w:rPr>
        <w:t xml:space="preserve"> shows the impact of latency due to the additional transmission of the pre-reservation signal. In many cases, ~9-10ms of additional latency is observed. This additional latency would be problematic for applications with strict latency requirements.</w:t>
      </w:r>
    </w:p>
    <w:p w14:paraId="7BAEF7FC" w14:textId="77777777" w:rsidR="003B68A6" w:rsidRPr="00521B4F" w:rsidRDefault="003B68A6" w:rsidP="003B68A6">
      <w:pPr>
        <w:rPr>
          <w:lang w:eastAsia="zh-CN"/>
        </w:rPr>
      </w:pPr>
      <w:r>
        <w:rPr>
          <w:lang w:eastAsia="zh-CN"/>
        </w:rPr>
        <w:t>If similar or better performance can be achieved without any preservation signal, then it is considered that the complexity of specification and implementation of an additional channel/signal for pre-reservation signalling is not warranted.</w:t>
      </w:r>
    </w:p>
    <w:p w14:paraId="026C72EA" w14:textId="77777777" w:rsidR="007E7AEE" w:rsidRDefault="007E7AEE"/>
    <w:sectPr w:rsidR="007E7AE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162A9A" w14:textId="77777777" w:rsidR="002B17FC" w:rsidRDefault="002B17FC" w:rsidP="002B17FC">
      <w:pPr>
        <w:spacing w:after="0"/>
      </w:pPr>
      <w:r>
        <w:separator/>
      </w:r>
    </w:p>
  </w:endnote>
  <w:endnote w:type="continuationSeparator" w:id="0">
    <w:p w14:paraId="04880AD8" w14:textId="77777777" w:rsidR="002B17FC" w:rsidRDefault="002B17FC" w:rsidP="002B17F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C8B378" w14:textId="77777777" w:rsidR="002B17FC" w:rsidRDefault="002B17FC" w:rsidP="002B17FC">
      <w:pPr>
        <w:spacing w:after="0"/>
      </w:pPr>
      <w:r>
        <w:separator/>
      </w:r>
    </w:p>
  </w:footnote>
  <w:footnote w:type="continuationSeparator" w:id="0">
    <w:p w14:paraId="56D6A50D" w14:textId="77777777" w:rsidR="002B17FC" w:rsidRDefault="002B17FC" w:rsidP="002B17F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0B4B47"/>
    <w:multiLevelType w:val="hybridMultilevel"/>
    <w:tmpl w:val="50B80FAE"/>
    <w:lvl w:ilvl="0" w:tplc="E478700A">
      <w:start w:val="1"/>
      <w:numFmt w:val="bullet"/>
      <w:lvlText w:val="•"/>
      <w:lvlJc w:val="left"/>
      <w:pPr>
        <w:tabs>
          <w:tab w:val="num" w:pos="720"/>
        </w:tabs>
        <w:ind w:left="720" w:hanging="360"/>
      </w:pPr>
      <w:rPr>
        <w:rFonts w:ascii="Arial" w:hAnsi="Arial" w:hint="default"/>
      </w:rPr>
    </w:lvl>
    <w:lvl w:ilvl="1" w:tplc="C4101C16" w:tentative="1">
      <w:start w:val="1"/>
      <w:numFmt w:val="bullet"/>
      <w:lvlText w:val="•"/>
      <w:lvlJc w:val="left"/>
      <w:pPr>
        <w:tabs>
          <w:tab w:val="num" w:pos="1440"/>
        </w:tabs>
        <w:ind w:left="1440" w:hanging="360"/>
      </w:pPr>
      <w:rPr>
        <w:rFonts w:ascii="Arial" w:hAnsi="Arial" w:hint="default"/>
      </w:rPr>
    </w:lvl>
    <w:lvl w:ilvl="2" w:tplc="D30E5266" w:tentative="1">
      <w:start w:val="1"/>
      <w:numFmt w:val="bullet"/>
      <w:lvlText w:val="•"/>
      <w:lvlJc w:val="left"/>
      <w:pPr>
        <w:tabs>
          <w:tab w:val="num" w:pos="2160"/>
        </w:tabs>
        <w:ind w:left="2160" w:hanging="360"/>
      </w:pPr>
      <w:rPr>
        <w:rFonts w:ascii="Arial" w:hAnsi="Arial" w:hint="default"/>
      </w:rPr>
    </w:lvl>
    <w:lvl w:ilvl="3" w:tplc="8AB82B68" w:tentative="1">
      <w:start w:val="1"/>
      <w:numFmt w:val="bullet"/>
      <w:lvlText w:val="•"/>
      <w:lvlJc w:val="left"/>
      <w:pPr>
        <w:tabs>
          <w:tab w:val="num" w:pos="2880"/>
        </w:tabs>
        <w:ind w:left="2880" w:hanging="360"/>
      </w:pPr>
      <w:rPr>
        <w:rFonts w:ascii="Arial" w:hAnsi="Arial" w:hint="default"/>
      </w:rPr>
    </w:lvl>
    <w:lvl w:ilvl="4" w:tplc="86806D10" w:tentative="1">
      <w:start w:val="1"/>
      <w:numFmt w:val="bullet"/>
      <w:lvlText w:val="•"/>
      <w:lvlJc w:val="left"/>
      <w:pPr>
        <w:tabs>
          <w:tab w:val="num" w:pos="3600"/>
        </w:tabs>
        <w:ind w:left="3600" w:hanging="360"/>
      </w:pPr>
      <w:rPr>
        <w:rFonts w:ascii="Arial" w:hAnsi="Arial" w:hint="default"/>
      </w:rPr>
    </w:lvl>
    <w:lvl w:ilvl="5" w:tplc="696A9E0A" w:tentative="1">
      <w:start w:val="1"/>
      <w:numFmt w:val="bullet"/>
      <w:lvlText w:val="•"/>
      <w:lvlJc w:val="left"/>
      <w:pPr>
        <w:tabs>
          <w:tab w:val="num" w:pos="4320"/>
        </w:tabs>
        <w:ind w:left="4320" w:hanging="360"/>
      </w:pPr>
      <w:rPr>
        <w:rFonts w:ascii="Arial" w:hAnsi="Arial" w:hint="default"/>
      </w:rPr>
    </w:lvl>
    <w:lvl w:ilvl="6" w:tplc="68D64CB2" w:tentative="1">
      <w:start w:val="1"/>
      <w:numFmt w:val="bullet"/>
      <w:lvlText w:val="•"/>
      <w:lvlJc w:val="left"/>
      <w:pPr>
        <w:tabs>
          <w:tab w:val="num" w:pos="5040"/>
        </w:tabs>
        <w:ind w:left="5040" w:hanging="360"/>
      </w:pPr>
      <w:rPr>
        <w:rFonts w:ascii="Arial" w:hAnsi="Arial" w:hint="default"/>
      </w:rPr>
    </w:lvl>
    <w:lvl w:ilvl="7" w:tplc="9D287936" w:tentative="1">
      <w:start w:val="1"/>
      <w:numFmt w:val="bullet"/>
      <w:lvlText w:val="•"/>
      <w:lvlJc w:val="left"/>
      <w:pPr>
        <w:tabs>
          <w:tab w:val="num" w:pos="5760"/>
        </w:tabs>
        <w:ind w:left="5760" w:hanging="360"/>
      </w:pPr>
      <w:rPr>
        <w:rFonts w:ascii="Arial" w:hAnsi="Arial" w:hint="default"/>
      </w:rPr>
    </w:lvl>
    <w:lvl w:ilvl="8" w:tplc="87D2059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5BA29E3"/>
    <w:multiLevelType w:val="hybridMultilevel"/>
    <w:tmpl w:val="4DC6F6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EB6024"/>
    <w:multiLevelType w:val="hybridMultilevel"/>
    <w:tmpl w:val="0BBA59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A53E33"/>
    <w:multiLevelType w:val="hybridMultilevel"/>
    <w:tmpl w:val="AE6E415E"/>
    <w:lvl w:ilvl="0" w:tplc="04090001">
      <w:start w:val="1"/>
      <w:numFmt w:val="bullet"/>
      <w:lvlText w:val=""/>
      <w:lvlJc w:val="left"/>
      <w:pPr>
        <w:ind w:left="720" w:hanging="360"/>
      </w:pPr>
      <w:rPr>
        <w:rFonts w:ascii="Symbol" w:hAnsi="Symbol" w:hint="default"/>
      </w:rPr>
    </w:lvl>
    <w:lvl w:ilvl="1" w:tplc="93525D06">
      <w:numFmt w:val="bullet"/>
      <w:lvlText w:val="-"/>
      <w:lvlJc w:val="left"/>
      <w:pPr>
        <w:ind w:left="1440" w:hanging="360"/>
      </w:pPr>
      <w:rPr>
        <w:rFonts w:ascii="Times New Roman" w:eastAsia="SimSun"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ED74F9"/>
    <w:multiLevelType w:val="hybridMultilevel"/>
    <w:tmpl w:val="296EC19A"/>
    <w:lvl w:ilvl="0" w:tplc="93525D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E8E03C4"/>
    <w:multiLevelType w:val="hybridMultilevel"/>
    <w:tmpl w:val="29E0E614"/>
    <w:lvl w:ilvl="0" w:tplc="04090001">
      <w:start w:val="1"/>
      <w:numFmt w:val="bullet"/>
      <w:lvlText w:val=""/>
      <w:lvlJc w:val="left"/>
      <w:pPr>
        <w:ind w:left="720" w:hanging="360"/>
      </w:pPr>
      <w:rPr>
        <w:rFonts w:ascii="Symbol" w:hAnsi="Symbol" w:hint="default"/>
      </w:rPr>
    </w:lvl>
    <w:lvl w:ilvl="1" w:tplc="93525D06">
      <w:numFmt w:val="bullet"/>
      <w:lvlText w:val="-"/>
      <w:lvlJc w:val="left"/>
      <w:pPr>
        <w:ind w:left="1440" w:hanging="360"/>
      </w:pPr>
      <w:rPr>
        <w:rFonts w:ascii="Times New Roman" w:eastAsia="SimSun"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2806742"/>
    <w:multiLevelType w:val="hybridMultilevel"/>
    <w:tmpl w:val="511C0D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F41BBD"/>
    <w:multiLevelType w:val="hybridMultilevel"/>
    <w:tmpl w:val="A2005D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92B7E4B"/>
    <w:multiLevelType w:val="hybridMultilevel"/>
    <w:tmpl w:val="51B89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723538"/>
    <w:multiLevelType w:val="hybridMultilevel"/>
    <w:tmpl w:val="D1228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B70687"/>
    <w:multiLevelType w:val="multilevel"/>
    <w:tmpl w:val="1F88EC56"/>
    <w:lvl w:ilvl="0">
      <w:start w:val="1"/>
      <w:numFmt w:val="decimal"/>
      <w:lvlText w:val="%1."/>
      <w:lvlJc w:val="left"/>
      <w:pPr>
        <w:ind w:left="360" w:hanging="360"/>
      </w:pPr>
    </w:lvl>
    <w:lvl w:ilvl="1">
      <w:start w:val="1"/>
      <w:numFmt w:val="decimal"/>
      <w:isLgl/>
      <w:lvlText w:val="%1.%2"/>
      <w:lvlJc w:val="left"/>
      <w:pPr>
        <w:ind w:left="720" w:hanging="720"/>
      </w:pPr>
      <w:rPr>
        <w:rFonts w:hint="default"/>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3" w15:restartNumberingAfterBreak="0">
    <w:nsid w:val="649625BE"/>
    <w:multiLevelType w:val="hybridMultilevel"/>
    <w:tmpl w:val="59D24D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727723"/>
    <w:multiLevelType w:val="hybridMultilevel"/>
    <w:tmpl w:val="88D26A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4837D1"/>
    <w:multiLevelType w:val="hybridMultilevel"/>
    <w:tmpl w:val="B4523D2A"/>
    <w:lvl w:ilvl="0" w:tplc="D79C267C">
      <w:start w:val="1"/>
      <w:numFmt w:val="decimal"/>
      <w:lvlText w:val="%1."/>
      <w:lvlJc w:val="left"/>
      <w:pPr>
        <w:ind w:left="720" w:hanging="360"/>
      </w:pPr>
      <w:rPr>
        <w:rFonts w:ascii="Times New Roman" w:eastAsia="SimSun"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630AF0"/>
    <w:multiLevelType w:val="hybridMultilevel"/>
    <w:tmpl w:val="B0D2E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6501AC"/>
    <w:multiLevelType w:val="hybridMultilevel"/>
    <w:tmpl w:val="AFB07756"/>
    <w:lvl w:ilvl="0" w:tplc="BE0A1D8A">
      <w:start w:val="1"/>
      <w:numFmt w:val="bullet"/>
      <w:lvlText w:val="•"/>
      <w:lvlJc w:val="left"/>
      <w:pPr>
        <w:tabs>
          <w:tab w:val="num" w:pos="720"/>
        </w:tabs>
        <w:ind w:left="720" w:hanging="360"/>
      </w:pPr>
      <w:rPr>
        <w:rFonts w:ascii="Arial" w:hAnsi="Arial" w:hint="default"/>
      </w:rPr>
    </w:lvl>
    <w:lvl w:ilvl="1" w:tplc="BD8E65A4" w:tentative="1">
      <w:start w:val="1"/>
      <w:numFmt w:val="bullet"/>
      <w:lvlText w:val="•"/>
      <w:lvlJc w:val="left"/>
      <w:pPr>
        <w:tabs>
          <w:tab w:val="num" w:pos="1440"/>
        </w:tabs>
        <w:ind w:left="1440" w:hanging="360"/>
      </w:pPr>
      <w:rPr>
        <w:rFonts w:ascii="Arial" w:hAnsi="Arial" w:hint="default"/>
      </w:rPr>
    </w:lvl>
    <w:lvl w:ilvl="2" w:tplc="A9C445BE" w:tentative="1">
      <w:start w:val="1"/>
      <w:numFmt w:val="bullet"/>
      <w:lvlText w:val="•"/>
      <w:lvlJc w:val="left"/>
      <w:pPr>
        <w:tabs>
          <w:tab w:val="num" w:pos="2160"/>
        </w:tabs>
        <w:ind w:left="2160" w:hanging="360"/>
      </w:pPr>
      <w:rPr>
        <w:rFonts w:ascii="Arial" w:hAnsi="Arial" w:hint="default"/>
      </w:rPr>
    </w:lvl>
    <w:lvl w:ilvl="3" w:tplc="E3F27EA6" w:tentative="1">
      <w:start w:val="1"/>
      <w:numFmt w:val="bullet"/>
      <w:lvlText w:val="•"/>
      <w:lvlJc w:val="left"/>
      <w:pPr>
        <w:tabs>
          <w:tab w:val="num" w:pos="2880"/>
        </w:tabs>
        <w:ind w:left="2880" w:hanging="360"/>
      </w:pPr>
      <w:rPr>
        <w:rFonts w:ascii="Arial" w:hAnsi="Arial" w:hint="default"/>
      </w:rPr>
    </w:lvl>
    <w:lvl w:ilvl="4" w:tplc="0B729624" w:tentative="1">
      <w:start w:val="1"/>
      <w:numFmt w:val="bullet"/>
      <w:lvlText w:val="•"/>
      <w:lvlJc w:val="left"/>
      <w:pPr>
        <w:tabs>
          <w:tab w:val="num" w:pos="3600"/>
        </w:tabs>
        <w:ind w:left="3600" w:hanging="360"/>
      </w:pPr>
      <w:rPr>
        <w:rFonts w:ascii="Arial" w:hAnsi="Arial" w:hint="default"/>
      </w:rPr>
    </w:lvl>
    <w:lvl w:ilvl="5" w:tplc="74C2BC98" w:tentative="1">
      <w:start w:val="1"/>
      <w:numFmt w:val="bullet"/>
      <w:lvlText w:val="•"/>
      <w:lvlJc w:val="left"/>
      <w:pPr>
        <w:tabs>
          <w:tab w:val="num" w:pos="4320"/>
        </w:tabs>
        <w:ind w:left="4320" w:hanging="360"/>
      </w:pPr>
      <w:rPr>
        <w:rFonts w:ascii="Arial" w:hAnsi="Arial" w:hint="default"/>
      </w:rPr>
    </w:lvl>
    <w:lvl w:ilvl="6" w:tplc="91DE84B6" w:tentative="1">
      <w:start w:val="1"/>
      <w:numFmt w:val="bullet"/>
      <w:lvlText w:val="•"/>
      <w:lvlJc w:val="left"/>
      <w:pPr>
        <w:tabs>
          <w:tab w:val="num" w:pos="5040"/>
        </w:tabs>
        <w:ind w:left="5040" w:hanging="360"/>
      </w:pPr>
      <w:rPr>
        <w:rFonts w:ascii="Arial" w:hAnsi="Arial" w:hint="default"/>
      </w:rPr>
    </w:lvl>
    <w:lvl w:ilvl="7" w:tplc="B77EE0D4" w:tentative="1">
      <w:start w:val="1"/>
      <w:numFmt w:val="bullet"/>
      <w:lvlText w:val="•"/>
      <w:lvlJc w:val="left"/>
      <w:pPr>
        <w:tabs>
          <w:tab w:val="num" w:pos="5760"/>
        </w:tabs>
        <w:ind w:left="5760" w:hanging="360"/>
      </w:pPr>
      <w:rPr>
        <w:rFonts w:ascii="Arial" w:hAnsi="Arial" w:hint="default"/>
      </w:rPr>
    </w:lvl>
    <w:lvl w:ilvl="8" w:tplc="C2FAA70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B4B4768"/>
    <w:multiLevelType w:val="hybridMultilevel"/>
    <w:tmpl w:val="60AE902C"/>
    <w:lvl w:ilvl="0" w:tplc="8ED88A3A">
      <w:start w:val="1"/>
      <w:numFmt w:val="bullet"/>
      <w:lvlText w:val="•"/>
      <w:lvlJc w:val="left"/>
      <w:pPr>
        <w:tabs>
          <w:tab w:val="num" w:pos="720"/>
        </w:tabs>
        <w:ind w:left="720" w:hanging="360"/>
      </w:pPr>
      <w:rPr>
        <w:rFonts w:ascii="Arial" w:hAnsi="Arial" w:hint="default"/>
      </w:rPr>
    </w:lvl>
    <w:lvl w:ilvl="1" w:tplc="4FCC932E" w:tentative="1">
      <w:start w:val="1"/>
      <w:numFmt w:val="bullet"/>
      <w:lvlText w:val="•"/>
      <w:lvlJc w:val="left"/>
      <w:pPr>
        <w:tabs>
          <w:tab w:val="num" w:pos="1440"/>
        </w:tabs>
        <w:ind w:left="1440" w:hanging="360"/>
      </w:pPr>
      <w:rPr>
        <w:rFonts w:ascii="Arial" w:hAnsi="Arial" w:hint="default"/>
      </w:rPr>
    </w:lvl>
    <w:lvl w:ilvl="2" w:tplc="ADFE8A08" w:tentative="1">
      <w:start w:val="1"/>
      <w:numFmt w:val="bullet"/>
      <w:lvlText w:val="•"/>
      <w:lvlJc w:val="left"/>
      <w:pPr>
        <w:tabs>
          <w:tab w:val="num" w:pos="2160"/>
        </w:tabs>
        <w:ind w:left="2160" w:hanging="360"/>
      </w:pPr>
      <w:rPr>
        <w:rFonts w:ascii="Arial" w:hAnsi="Arial" w:hint="default"/>
      </w:rPr>
    </w:lvl>
    <w:lvl w:ilvl="3" w:tplc="D4A690CA" w:tentative="1">
      <w:start w:val="1"/>
      <w:numFmt w:val="bullet"/>
      <w:lvlText w:val="•"/>
      <w:lvlJc w:val="left"/>
      <w:pPr>
        <w:tabs>
          <w:tab w:val="num" w:pos="2880"/>
        </w:tabs>
        <w:ind w:left="2880" w:hanging="360"/>
      </w:pPr>
      <w:rPr>
        <w:rFonts w:ascii="Arial" w:hAnsi="Arial" w:hint="default"/>
      </w:rPr>
    </w:lvl>
    <w:lvl w:ilvl="4" w:tplc="028E83C8" w:tentative="1">
      <w:start w:val="1"/>
      <w:numFmt w:val="bullet"/>
      <w:lvlText w:val="•"/>
      <w:lvlJc w:val="left"/>
      <w:pPr>
        <w:tabs>
          <w:tab w:val="num" w:pos="3600"/>
        </w:tabs>
        <w:ind w:left="3600" w:hanging="360"/>
      </w:pPr>
      <w:rPr>
        <w:rFonts w:ascii="Arial" w:hAnsi="Arial" w:hint="default"/>
      </w:rPr>
    </w:lvl>
    <w:lvl w:ilvl="5" w:tplc="1AEAFC72" w:tentative="1">
      <w:start w:val="1"/>
      <w:numFmt w:val="bullet"/>
      <w:lvlText w:val="•"/>
      <w:lvlJc w:val="left"/>
      <w:pPr>
        <w:tabs>
          <w:tab w:val="num" w:pos="4320"/>
        </w:tabs>
        <w:ind w:left="4320" w:hanging="360"/>
      </w:pPr>
      <w:rPr>
        <w:rFonts w:ascii="Arial" w:hAnsi="Arial" w:hint="default"/>
      </w:rPr>
    </w:lvl>
    <w:lvl w:ilvl="6" w:tplc="3AC642C4" w:tentative="1">
      <w:start w:val="1"/>
      <w:numFmt w:val="bullet"/>
      <w:lvlText w:val="•"/>
      <w:lvlJc w:val="left"/>
      <w:pPr>
        <w:tabs>
          <w:tab w:val="num" w:pos="5040"/>
        </w:tabs>
        <w:ind w:left="5040" w:hanging="360"/>
      </w:pPr>
      <w:rPr>
        <w:rFonts w:ascii="Arial" w:hAnsi="Arial" w:hint="default"/>
      </w:rPr>
    </w:lvl>
    <w:lvl w:ilvl="7" w:tplc="C4C095DC" w:tentative="1">
      <w:start w:val="1"/>
      <w:numFmt w:val="bullet"/>
      <w:lvlText w:val="•"/>
      <w:lvlJc w:val="left"/>
      <w:pPr>
        <w:tabs>
          <w:tab w:val="num" w:pos="5760"/>
        </w:tabs>
        <w:ind w:left="5760" w:hanging="360"/>
      </w:pPr>
      <w:rPr>
        <w:rFonts w:ascii="Arial" w:hAnsi="Arial" w:hint="default"/>
      </w:rPr>
    </w:lvl>
    <w:lvl w:ilvl="8" w:tplc="94C4A3F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DF589D"/>
    <w:multiLevelType w:val="hybridMultilevel"/>
    <w:tmpl w:val="835840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abstractNumId w:val="12"/>
  </w:num>
  <w:num w:numId="2">
    <w:abstractNumId w:val="8"/>
  </w:num>
  <w:num w:numId="3">
    <w:abstractNumId w:val="21"/>
  </w:num>
  <w:num w:numId="4">
    <w:abstractNumId w:val="6"/>
  </w:num>
  <w:num w:numId="5">
    <w:abstractNumId w:val="4"/>
  </w:num>
  <w:num w:numId="6">
    <w:abstractNumId w:val="3"/>
  </w:num>
  <w:num w:numId="7">
    <w:abstractNumId w:val="19"/>
  </w:num>
  <w:num w:numId="8">
    <w:abstractNumId w:val="11"/>
  </w:num>
  <w:num w:numId="9">
    <w:abstractNumId w:val="2"/>
  </w:num>
  <w:num w:numId="10">
    <w:abstractNumId w:val="13"/>
  </w:num>
  <w:num w:numId="11">
    <w:abstractNumId w:val="1"/>
  </w:num>
  <w:num w:numId="12">
    <w:abstractNumId w:val="20"/>
  </w:num>
  <w:num w:numId="13">
    <w:abstractNumId w:val="14"/>
  </w:num>
  <w:num w:numId="14">
    <w:abstractNumId w:val="5"/>
  </w:num>
  <w:num w:numId="15">
    <w:abstractNumId w:val="7"/>
  </w:num>
  <w:num w:numId="16">
    <w:abstractNumId w:val="16"/>
  </w:num>
  <w:num w:numId="17">
    <w:abstractNumId w:val="15"/>
  </w:num>
  <w:num w:numId="18">
    <w:abstractNumId w:val="0"/>
  </w:num>
  <w:num w:numId="19">
    <w:abstractNumId w:val="17"/>
  </w:num>
  <w:num w:numId="20">
    <w:abstractNumId w:val="18"/>
  </w:num>
  <w:num w:numId="21">
    <w:abstractNumId w:val="9"/>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activeWritingStyle w:appName="MSWord" w:lang="en-US" w:vendorID="64" w:dllVersion="0" w:nlCheck="1" w:checkStyle="0"/>
  <w:activeWritingStyle w:appName="MSWord" w:lang="en-GB" w:vendorID="64" w:dllVersion="0" w:nlCheck="1" w:checkStyle="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557A"/>
    <w:rsid w:val="000138D2"/>
    <w:rsid w:val="0001585F"/>
    <w:rsid w:val="0004501B"/>
    <w:rsid w:val="00056602"/>
    <w:rsid w:val="00082387"/>
    <w:rsid w:val="000965A3"/>
    <w:rsid w:val="000B223C"/>
    <w:rsid w:val="000C4096"/>
    <w:rsid w:val="000D015B"/>
    <w:rsid w:val="000F08A9"/>
    <w:rsid w:val="00104CA0"/>
    <w:rsid w:val="0011125F"/>
    <w:rsid w:val="00111F0D"/>
    <w:rsid w:val="00115E34"/>
    <w:rsid w:val="00150C08"/>
    <w:rsid w:val="00193BAA"/>
    <w:rsid w:val="001B7AA8"/>
    <w:rsid w:val="001C7F91"/>
    <w:rsid w:val="00240E43"/>
    <w:rsid w:val="002522E1"/>
    <w:rsid w:val="00253259"/>
    <w:rsid w:val="0026288E"/>
    <w:rsid w:val="002805E1"/>
    <w:rsid w:val="00282832"/>
    <w:rsid w:val="002A3296"/>
    <w:rsid w:val="002B17FC"/>
    <w:rsid w:val="003031AB"/>
    <w:rsid w:val="00322B07"/>
    <w:rsid w:val="003607CB"/>
    <w:rsid w:val="00362119"/>
    <w:rsid w:val="00362DD0"/>
    <w:rsid w:val="00377B64"/>
    <w:rsid w:val="003B68A6"/>
    <w:rsid w:val="003D2F46"/>
    <w:rsid w:val="003F4B42"/>
    <w:rsid w:val="004840F3"/>
    <w:rsid w:val="004A2EAD"/>
    <w:rsid w:val="005139F4"/>
    <w:rsid w:val="005346D3"/>
    <w:rsid w:val="00540F8C"/>
    <w:rsid w:val="005439B8"/>
    <w:rsid w:val="00562501"/>
    <w:rsid w:val="005A729E"/>
    <w:rsid w:val="006027B8"/>
    <w:rsid w:val="006048CE"/>
    <w:rsid w:val="00641C62"/>
    <w:rsid w:val="0066100E"/>
    <w:rsid w:val="00665F43"/>
    <w:rsid w:val="006D07C5"/>
    <w:rsid w:val="006D62E0"/>
    <w:rsid w:val="006D718E"/>
    <w:rsid w:val="007044D3"/>
    <w:rsid w:val="0071184E"/>
    <w:rsid w:val="00745C94"/>
    <w:rsid w:val="007E630B"/>
    <w:rsid w:val="007E7AEE"/>
    <w:rsid w:val="00802208"/>
    <w:rsid w:val="00811865"/>
    <w:rsid w:val="00867FD5"/>
    <w:rsid w:val="008C6EAC"/>
    <w:rsid w:val="008F33E6"/>
    <w:rsid w:val="00942E9B"/>
    <w:rsid w:val="009C61C7"/>
    <w:rsid w:val="00A5755C"/>
    <w:rsid w:val="00A64AD3"/>
    <w:rsid w:val="00A9557A"/>
    <w:rsid w:val="00AB6475"/>
    <w:rsid w:val="00AE79E2"/>
    <w:rsid w:val="00B06C0D"/>
    <w:rsid w:val="00B30772"/>
    <w:rsid w:val="00BA4CEE"/>
    <w:rsid w:val="00BB413F"/>
    <w:rsid w:val="00BE52CA"/>
    <w:rsid w:val="00C21A06"/>
    <w:rsid w:val="00C652C9"/>
    <w:rsid w:val="00C65C27"/>
    <w:rsid w:val="00C9558E"/>
    <w:rsid w:val="00C95C41"/>
    <w:rsid w:val="00CE230D"/>
    <w:rsid w:val="00D049D3"/>
    <w:rsid w:val="00D44B6D"/>
    <w:rsid w:val="00D8763D"/>
    <w:rsid w:val="00DD355D"/>
    <w:rsid w:val="00E839E6"/>
    <w:rsid w:val="00E87A74"/>
    <w:rsid w:val="00ED6734"/>
    <w:rsid w:val="00F00323"/>
    <w:rsid w:val="00F13A7B"/>
    <w:rsid w:val="00F32784"/>
    <w:rsid w:val="00F34CC0"/>
    <w:rsid w:val="00F87607"/>
    <w:rsid w:val="00F95771"/>
    <w:rsid w:val="00FA5A8E"/>
    <w:rsid w:val="00FB7C7F"/>
    <w:rsid w:val="00FE01E1"/>
    <w:rsid w:val="00FE78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4E12F87"/>
  <w15:chartTrackingRefBased/>
  <w15:docId w15:val="{8B0142C4-1444-43CB-AFB5-A261436C2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557A"/>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A9557A"/>
    <w:pPr>
      <w:keepNext/>
      <w:keepLines/>
      <w:pBdr>
        <w:top w:val="single" w:sz="12" w:space="3" w:color="auto"/>
      </w:pBdr>
      <w:spacing w:before="240" w:after="180" w:line="240" w:lineRule="auto"/>
      <w:outlineLvl w:val="0"/>
    </w:pPr>
    <w:rPr>
      <w:rFonts w:ascii="Arial" w:eastAsia="MS Mincho" w:hAnsi="Arial" w:cs="Times New Roman"/>
      <w:sz w:val="32"/>
      <w:szCs w:val="20"/>
      <w:lang w:val="en-GB"/>
    </w:rPr>
  </w:style>
  <w:style w:type="paragraph" w:styleId="Heading2">
    <w:name w:val="heading 2"/>
    <w:basedOn w:val="Normal"/>
    <w:next w:val="Normal"/>
    <w:link w:val="Heading2Char"/>
    <w:uiPriority w:val="9"/>
    <w:unhideWhenUsed/>
    <w:qFormat/>
    <w:rsid w:val="00A9557A"/>
    <w:pPr>
      <w:keepNext/>
      <w:keepLines/>
      <w:spacing w:before="240"/>
      <w:outlineLvl w:val="1"/>
    </w:pPr>
    <w:rPr>
      <w:rFonts w:ascii="Arial" w:eastAsiaTheme="majorEastAsia" w:hAnsi="Arial" w:cstheme="majorBidi"/>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A9557A"/>
    <w:rPr>
      <w:rFonts w:ascii="Arial" w:eastAsia="MS Mincho" w:hAnsi="Arial" w:cs="Times New Roman"/>
      <w:sz w:val="32"/>
      <w:szCs w:val="20"/>
      <w:lang w:val="en-GB"/>
    </w:rPr>
  </w:style>
  <w:style w:type="character" w:customStyle="1" w:styleId="Heading2Char">
    <w:name w:val="Heading 2 Char"/>
    <w:basedOn w:val="DefaultParagraphFont"/>
    <w:link w:val="Heading2"/>
    <w:uiPriority w:val="9"/>
    <w:rsid w:val="00A9557A"/>
    <w:rPr>
      <w:rFonts w:ascii="Arial" w:eastAsiaTheme="majorEastAsia" w:hAnsi="Arial" w:cstheme="majorBidi"/>
      <w:sz w:val="28"/>
      <w:szCs w:val="26"/>
      <w:lang w:val="en-GB"/>
    </w:rPr>
  </w:style>
  <w:style w:type="table" w:styleId="TableGrid">
    <w:name w:val="Table Grid"/>
    <w:basedOn w:val="TableNormal"/>
    <w:rsid w:val="00A9557A"/>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列出段落1,中等深浅网格 1 - 着色 21,列表段落,¥¡¡¡¡ì¬º¥¹¥È¶ÎÂä,ÁÐ³ö¶ÎÂä,列表段落1,—ño’i—Ž,¥ê¥¹¥È¶ÎÂä,列出段落,1st level - Bullet List Paragraph,Lettre d'introduction,Paragrafo elenco,Normal bullet 2,Bullet list"/>
    <w:basedOn w:val="Normal"/>
    <w:link w:val="ListParagraphChar"/>
    <w:uiPriority w:val="34"/>
    <w:qFormat/>
    <w:rsid w:val="00A9557A"/>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列出段落 Char,Paragrafo elenco Char"/>
    <w:link w:val="ListParagraph"/>
    <w:uiPriority w:val="34"/>
    <w:qFormat/>
    <w:locked/>
    <w:rsid w:val="00A9557A"/>
    <w:rPr>
      <w:rFonts w:ascii="Times New Roman" w:eastAsia="SimSun" w:hAnsi="Times New Roman" w:cs="Times New Roman"/>
      <w:sz w:val="20"/>
      <w:szCs w:val="20"/>
      <w:lang w:val="en-GB"/>
    </w:rPr>
  </w:style>
  <w:style w:type="paragraph" w:styleId="Title">
    <w:name w:val="Title"/>
    <w:basedOn w:val="Normal"/>
    <w:link w:val="TitleChar"/>
    <w:qFormat/>
    <w:rsid w:val="00A9557A"/>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A9557A"/>
    <w:rPr>
      <w:rFonts w:ascii="Arial" w:eastAsia="MS Mincho" w:hAnsi="Arial" w:cs="Times New Roman"/>
      <w:b/>
      <w:sz w:val="24"/>
      <w:szCs w:val="20"/>
      <w:lang w:val="de-DE"/>
    </w:rPr>
  </w:style>
  <w:style w:type="table" w:styleId="ListTable3-Accent1">
    <w:name w:val="List Table 3 Accent 1"/>
    <w:basedOn w:val="TableNormal"/>
    <w:uiPriority w:val="48"/>
    <w:rsid w:val="00A9557A"/>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TOC5">
    <w:name w:val="toc 5"/>
    <w:basedOn w:val="TOC4"/>
    <w:semiHidden/>
    <w:rsid w:val="00A9557A"/>
    <w:pPr>
      <w:keepLines/>
      <w:widowControl w:val="0"/>
      <w:numPr>
        <w:numId w:val="3"/>
      </w:numPr>
      <w:tabs>
        <w:tab w:val="clear" w:pos="36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A9557A"/>
    <w:pPr>
      <w:numPr>
        <w:numId w:val="2"/>
      </w:numPr>
      <w:overflowPunct w:val="0"/>
      <w:autoSpaceDE w:val="0"/>
      <w:autoSpaceDN w:val="0"/>
      <w:adjustRightInd w:val="0"/>
      <w:spacing w:after="120"/>
      <w:jc w:val="both"/>
      <w:textAlignment w:val="baseline"/>
    </w:pPr>
    <w:rPr>
      <w:sz w:val="22"/>
      <w:lang w:eastAsia="zh-CN"/>
    </w:rPr>
  </w:style>
  <w:style w:type="paragraph" w:customStyle="1" w:styleId="3GPPAgreements">
    <w:name w:val="3GPP Agreements"/>
    <w:basedOn w:val="Normal"/>
    <w:link w:val="3GPPAgreementsChar"/>
    <w:qFormat/>
    <w:rsid w:val="00A9557A"/>
    <w:pPr>
      <w:numPr>
        <w:numId w:val="4"/>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A9557A"/>
    <w:rPr>
      <w:rFonts w:ascii="Times New Roman" w:eastAsia="SimSun" w:hAnsi="Times New Roman" w:cs="Times New Roman"/>
      <w:szCs w:val="20"/>
      <w:lang w:eastAsia="zh-CN"/>
    </w:rPr>
  </w:style>
  <w:style w:type="paragraph" w:styleId="TOC4">
    <w:name w:val="toc 4"/>
    <w:basedOn w:val="Normal"/>
    <w:next w:val="Normal"/>
    <w:autoRedefine/>
    <w:uiPriority w:val="39"/>
    <w:semiHidden/>
    <w:unhideWhenUsed/>
    <w:rsid w:val="00A9557A"/>
    <w:pPr>
      <w:spacing w:after="100"/>
      <w:ind w:left="600"/>
    </w:pPr>
  </w:style>
  <w:style w:type="character" w:styleId="PlaceholderText">
    <w:name w:val="Placeholder Text"/>
    <w:basedOn w:val="DefaultParagraphFont"/>
    <w:uiPriority w:val="99"/>
    <w:semiHidden/>
    <w:rsid w:val="00C65C27"/>
    <w:rPr>
      <w:color w:val="808080"/>
    </w:rPr>
  </w:style>
  <w:style w:type="paragraph" w:styleId="NormalWeb">
    <w:name w:val="Normal (Web)"/>
    <w:basedOn w:val="Normal"/>
    <w:uiPriority w:val="99"/>
    <w:unhideWhenUsed/>
    <w:rsid w:val="007E630B"/>
    <w:pPr>
      <w:spacing w:before="100" w:beforeAutospacing="1" w:after="100" w:afterAutospacing="1"/>
    </w:pPr>
    <w:rPr>
      <w:rFonts w:eastAsia="Times New Roman"/>
      <w:sz w:val="24"/>
      <w:szCs w:val="24"/>
      <w:lang w:val="en-US"/>
    </w:rPr>
  </w:style>
  <w:style w:type="paragraph" w:styleId="BalloonText">
    <w:name w:val="Balloon Text"/>
    <w:basedOn w:val="Normal"/>
    <w:link w:val="BalloonTextChar"/>
    <w:uiPriority w:val="99"/>
    <w:semiHidden/>
    <w:unhideWhenUsed/>
    <w:rsid w:val="0081186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11865"/>
    <w:rPr>
      <w:rFonts w:ascii="Segoe UI" w:eastAsia="SimSun" w:hAnsi="Segoe UI" w:cs="Segoe UI"/>
      <w:sz w:val="18"/>
      <w:szCs w:val="18"/>
      <w:lang w:val="en-GB"/>
    </w:rPr>
  </w:style>
  <w:style w:type="character" w:styleId="CommentReference">
    <w:name w:val="annotation reference"/>
    <w:basedOn w:val="DefaultParagraphFont"/>
    <w:uiPriority w:val="99"/>
    <w:semiHidden/>
    <w:unhideWhenUsed/>
    <w:rsid w:val="002805E1"/>
    <w:rPr>
      <w:sz w:val="16"/>
      <w:szCs w:val="16"/>
    </w:rPr>
  </w:style>
  <w:style w:type="paragraph" w:styleId="CommentText">
    <w:name w:val="annotation text"/>
    <w:basedOn w:val="Normal"/>
    <w:link w:val="CommentTextChar"/>
    <w:uiPriority w:val="99"/>
    <w:semiHidden/>
    <w:unhideWhenUsed/>
    <w:rsid w:val="002805E1"/>
  </w:style>
  <w:style w:type="character" w:customStyle="1" w:styleId="CommentTextChar">
    <w:name w:val="Comment Text Char"/>
    <w:basedOn w:val="DefaultParagraphFont"/>
    <w:link w:val="CommentText"/>
    <w:uiPriority w:val="99"/>
    <w:semiHidden/>
    <w:rsid w:val="002805E1"/>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2805E1"/>
    <w:rPr>
      <w:b/>
      <w:bCs/>
    </w:rPr>
  </w:style>
  <w:style w:type="character" w:customStyle="1" w:styleId="CommentSubjectChar">
    <w:name w:val="Comment Subject Char"/>
    <w:basedOn w:val="CommentTextChar"/>
    <w:link w:val="CommentSubject"/>
    <w:uiPriority w:val="99"/>
    <w:semiHidden/>
    <w:rsid w:val="002805E1"/>
    <w:rPr>
      <w:rFonts w:ascii="Times New Roman" w:eastAsia="SimSun" w:hAnsi="Times New Roman" w:cs="Times New Roman"/>
      <w:b/>
      <w:bCs/>
      <w:sz w:val="20"/>
      <w:szCs w:val="20"/>
      <w:lang w:val="en-GB"/>
    </w:rPr>
  </w:style>
  <w:style w:type="paragraph" w:styleId="Revision">
    <w:name w:val="Revision"/>
    <w:hidden/>
    <w:uiPriority w:val="99"/>
    <w:semiHidden/>
    <w:rsid w:val="00056602"/>
    <w:pPr>
      <w:spacing w:after="0" w:line="240" w:lineRule="auto"/>
    </w:pPr>
    <w:rPr>
      <w:rFonts w:ascii="Times New Roman" w:eastAsia="SimSun" w:hAnsi="Times New Roman" w:cs="Times New Roman"/>
      <w:sz w:val="20"/>
      <w:szCs w:val="20"/>
      <w:lang w:val="en-GB"/>
    </w:rPr>
  </w:style>
  <w:style w:type="paragraph" w:styleId="Caption">
    <w:name w:val="caption"/>
    <w:basedOn w:val="Normal"/>
    <w:next w:val="Normal"/>
    <w:uiPriority w:val="35"/>
    <w:unhideWhenUsed/>
    <w:qFormat/>
    <w:rsid w:val="00562501"/>
    <w:pPr>
      <w:spacing w:after="200"/>
    </w:pPr>
    <w:rPr>
      <w:i/>
      <w:iCs/>
      <w:color w:val="44546A" w:themeColor="text2"/>
      <w:sz w:val="18"/>
      <w:szCs w:val="18"/>
    </w:rPr>
  </w:style>
  <w:style w:type="paragraph" w:styleId="TableofFigures">
    <w:name w:val="table of figures"/>
    <w:basedOn w:val="Normal"/>
    <w:next w:val="Normal"/>
    <w:uiPriority w:val="99"/>
    <w:unhideWhenUsed/>
    <w:rsid w:val="000138D2"/>
    <w:pPr>
      <w:spacing w:after="0"/>
    </w:pPr>
  </w:style>
  <w:style w:type="character" w:styleId="Hyperlink">
    <w:name w:val="Hyperlink"/>
    <w:basedOn w:val="DefaultParagraphFont"/>
    <w:uiPriority w:val="99"/>
    <w:unhideWhenUsed/>
    <w:rsid w:val="000138D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4092040">
      <w:bodyDiv w:val="1"/>
      <w:marLeft w:val="0"/>
      <w:marRight w:val="0"/>
      <w:marTop w:val="0"/>
      <w:marBottom w:val="0"/>
      <w:divBdr>
        <w:top w:val="none" w:sz="0" w:space="0" w:color="auto"/>
        <w:left w:val="none" w:sz="0" w:space="0" w:color="auto"/>
        <w:bottom w:val="none" w:sz="0" w:space="0" w:color="auto"/>
        <w:right w:val="none" w:sz="0" w:space="0" w:color="auto"/>
      </w:divBdr>
      <w:divsChild>
        <w:div w:id="953363872">
          <w:marLeft w:val="446"/>
          <w:marRight w:val="0"/>
          <w:marTop w:val="0"/>
          <w:marBottom w:val="0"/>
          <w:divBdr>
            <w:top w:val="none" w:sz="0" w:space="0" w:color="auto"/>
            <w:left w:val="none" w:sz="0" w:space="0" w:color="auto"/>
            <w:bottom w:val="none" w:sz="0" w:space="0" w:color="auto"/>
            <w:right w:val="none" w:sz="0" w:space="0" w:color="auto"/>
          </w:divBdr>
        </w:div>
        <w:div w:id="1724477925">
          <w:marLeft w:val="446"/>
          <w:marRight w:val="0"/>
          <w:marTop w:val="0"/>
          <w:marBottom w:val="0"/>
          <w:divBdr>
            <w:top w:val="none" w:sz="0" w:space="0" w:color="auto"/>
            <w:left w:val="none" w:sz="0" w:space="0" w:color="auto"/>
            <w:bottom w:val="none" w:sz="0" w:space="0" w:color="auto"/>
            <w:right w:val="none" w:sz="0" w:space="0" w:color="auto"/>
          </w:divBdr>
        </w:div>
        <w:div w:id="596206723">
          <w:marLeft w:val="446"/>
          <w:marRight w:val="0"/>
          <w:marTop w:val="0"/>
          <w:marBottom w:val="0"/>
          <w:divBdr>
            <w:top w:val="none" w:sz="0" w:space="0" w:color="auto"/>
            <w:left w:val="none" w:sz="0" w:space="0" w:color="auto"/>
            <w:bottom w:val="none" w:sz="0" w:space="0" w:color="auto"/>
            <w:right w:val="none" w:sz="0" w:space="0" w:color="auto"/>
          </w:divBdr>
        </w:div>
        <w:div w:id="2066709242">
          <w:marLeft w:val="446"/>
          <w:marRight w:val="0"/>
          <w:marTop w:val="0"/>
          <w:marBottom w:val="0"/>
          <w:divBdr>
            <w:top w:val="none" w:sz="0" w:space="0" w:color="auto"/>
            <w:left w:val="none" w:sz="0" w:space="0" w:color="auto"/>
            <w:bottom w:val="none" w:sz="0" w:space="0" w:color="auto"/>
            <w:right w:val="none" w:sz="0" w:space="0" w:color="auto"/>
          </w:divBdr>
        </w:div>
      </w:divsChild>
    </w:div>
    <w:div w:id="541333348">
      <w:bodyDiv w:val="1"/>
      <w:marLeft w:val="0"/>
      <w:marRight w:val="0"/>
      <w:marTop w:val="0"/>
      <w:marBottom w:val="0"/>
      <w:divBdr>
        <w:top w:val="none" w:sz="0" w:space="0" w:color="auto"/>
        <w:left w:val="none" w:sz="0" w:space="0" w:color="auto"/>
        <w:bottom w:val="none" w:sz="0" w:space="0" w:color="auto"/>
        <w:right w:val="none" w:sz="0" w:space="0" w:color="auto"/>
      </w:divBdr>
    </w:div>
    <w:div w:id="677002057">
      <w:bodyDiv w:val="1"/>
      <w:marLeft w:val="0"/>
      <w:marRight w:val="0"/>
      <w:marTop w:val="0"/>
      <w:marBottom w:val="0"/>
      <w:divBdr>
        <w:top w:val="none" w:sz="0" w:space="0" w:color="auto"/>
        <w:left w:val="none" w:sz="0" w:space="0" w:color="auto"/>
        <w:bottom w:val="none" w:sz="0" w:space="0" w:color="auto"/>
        <w:right w:val="none" w:sz="0" w:space="0" w:color="auto"/>
      </w:divBdr>
    </w:div>
    <w:div w:id="721559149">
      <w:bodyDiv w:val="1"/>
      <w:marLeft w:val="0"/>
      <w:marRight w:val="0"/>
      <w:marTop w:val="0"/>
      <w:marBottom w:val="0"/>
      <w:divBdr>
        <w:top w:val="none" w:sz="0" w:space="0" w:color="auto"/>
        <w:left w:val="none" w:sz="0" w:space="0" w:color="auto"/>
        <w:bottom w:val="none" w:sz="0" w:space="0" w:color="auto"/>
        <w:right w:val="none" w:sz="0" w:space="0" w:color="auto"/>
      </w:divBdr>
      <w:divsChild>
        <w:div w:id="232811770">
          <w:marLeft w:val="446"/>
          <w:marRight w:val="0"/>
          <w:marTop w:val="0"/>
          <w:marBottom w:val="0"/>
          <w:divBdr>
            <w:top w:val="none" w:sz="0" w:space="0" w:color="auto"/>
            <w:left w:val="none" w:sz="0" w:space="0" w:color="auto"/>
            <w:bottom w:val="none" w:sz="0" w:space="0" w:color="auto"/>
            <w:right w:val="none" w:sz="0" w:space="0" w:color="auto"/>
          </w:divBdr>
        </w:div>
        <w:div w:id="817569964">
          <w:marLeft w:val="446"/>
          <w:marRight w:val="0"/>
          <w:marTop w:val="0"/>
          <w:marBottom w:val="0"/>
          <w:divBdr>
            <w:top w:val="none" w:sz="0" w:space="0" w:color="auto"/>
            <w:left w:val="none" w:sz="0" w:space="0" w:color="auto"/>
            <w:bottom w:val="none" w:sz="0" w:space="0" w:color="auto"/>
            <w:right w:val="none" w:sz="0" w:space="0" w:color="auto"/>
          </w:divBdr>
        </w:div>
        <w:div w:id="705980977">
          <w:marLeft w:val="446"/>
          <w:marRight w:val="0"/>
          <w:marTop w:val="0"/>
          <w:marBottom w:val="0"/>
          <w:divBdr>
            <w:top w:val="none" w:sz="0" w:space="0" w:color="auto"/>
            <w:left w:val="none" w:sz="0" w:space="0" w:color="auto"/>
            <w:bottom w:val="none" w:sz="0" w:space="0" w:color="auto"/>
            <w:right w:val="none" w:sz="0" w:space="0" w:color="auto"/>
          </w:divBdr>
        </w:div>
        <w:div w:id="1068070334">
          <w:marLeft w:val="446"/>
          <w:marRight w:val="0"/>
          <w:marTop w:val="0"/>
          <w:marBottom w:val="0"/>
          <w:divBdr>
            <w:top w:val="none" w:sz="0" w:space="0" w:color="auto"/>
            <w:left w:val="none" w:sz="0" w:space="0" w:color="auto"/>
            <w:bottom w:val="none" w:sz="0" w:space="0" w:color="auto"/>
            <w:right w:val="none" w:sz="0" w:space="0" w:color="auto"/>
          </w:divBdr>
        </w:div>
      </w:divsChild>
    </w:div>
    <w:div w:id="778720963">
      <w:bodyDiv w:val="1"/>
      <w:marLeft w:val="0"/>
      <w:marRight w:val="0"/>
      <w:marTop w:val="0"/>
      <w:marBottom w:val="0"/>
      <w:divBdr>
        <w:top w:val="none" w:sz="0" w:space="0" w:color="auto"/>
        <w:left w:val="none" w:sz="0" w:space="0" w:color="auto"/>
        <w:bottom w:val="none" w:sz="0" w:space="0" w:color="auto"/>
        <w:right w:val="none" w:sz="0" w:space="0" w:color="auto"/>
      </w:divBdr>
      <w:divsChild>
        <w:div w:id="569000016">
          <w:marLeft w:val="446"/>
          <w:marRight w:val="0"/>
          <w:marTop w:val="0"/>
          <w:marBottom w:val="0"/>
          <w:divBdr>
            <w:top w:val="none" w:sz="0" w:space="0" w:color="auto"/>
            <w:left w:val="none" w:sz="0" w:space="0" w:color="auto"/>
            <w:bottom w:val="none" w:sz="0" w:space="0" w:color="auto"/>
            <w:right w:val="none" w:sz="0" w:space="0" w:color="auto"/>
          </w:divBdr>
        </w:div>
        <w:div w:id="1868447949">
          <w:marLeft w:val="446"/>
          <w:marRight w:val="0"/>
          <w:marTop w:val="0"/>
          <w:marBottom w:val="0"/>
          <w:divBdr>
            <w:top w:val="none" w:sz="0" w:space="0" w:color="auto"/>
            <w:left w:val="none" w:sz="0" w:space="0" w:color="auto"/>
            <w:bottom w:val="none" w:sz="0" w:space="0" w:color="auto"/>
            <w:right w:val="none" w:sz="0" w:space="0" w:color="auto"/>
          </w:divBdr>
        </w:div>
        <w:div w:id="752047611">
          <w:marLeft w:val="446"/>
          <w:marRight w:val="0"/>
          <w:marTop w:val="0"/>
          <w:marBottom w:val="0"/>
          <w:divBdr>
            <w:top w:val="none" w:sz="0" w:space="0" w:color="auto"/>
            <w:left w:val="none" w:sz="0" w:space="0" w:color="auto"/>
            <w:bottom w:val="none" w:sz="0" w:space="0" w:color="auto"/>
            <w:right w:val="none" w:sz="0" w:space="0" w:color="auto"/>
          </w:divBdr>
        </w:div>
      </w:divsChild>
    </w:div>
    <w:div w:id="843279881">
      <w:bodyDiv w:val="1"/>
      <w:marLeft w:val="0"/>
      <w:marRight w:val="0"/>
      <w:marTop w:val="0"/>
      <w:marBottom w:val="0"/>
      <w:divBdr>
        <w:top w:val="none" w:sz="0" w:space="0" w:color="auto"/>
        <w:left w:val="none" w:sz="0" w:space="0" w:color="auto"/>
        <w:bottom w:val="none" w:sz="0" w:space="0" w:color="auto"/>
        <w:right w:val="none" w:sz="0" w:space="0" w:color="auto"/>
      </w:divBdr>
    </w:div>
    <w:div w:id="167309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932dab1a-f806-440a-b546-5f112cb4e652">SRVZ567275SS-924214940-59</_dlc_DocId>
    <_dlc_DocIdUrl xmlns="932dab1a-f806-440a-b546-5f112cb4e652">
      <Url>https://projects.qualcomm.com/sites/libra/_layouts/15/DocIdRedir.aspx?ID=SRVZ567275SS-924214940-59</Url>
      <Description>SRVZ567275SS-924214940-59</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23A9D193E9E224DA223A60BEE8BFE9F" ma:contentTypeVersion="0" ma:contentTypeDescription="Create a new document." ma:contentTypeScope="" ma:versionID="db2d0ee5ed694c4437b7cb08f94f3a4b">
  <xsd:schema xmlns:xsd="http://www.w3.org/2001/XMLSchema" xmlns:xs="http://www.w3.org/2001/XMLSchema" xmlns:p="http://schemas.microsoft.com/office/2006/metadata/properties" xmlns:ns2="932dab1a-f806-440a-b546-5f112cb4e652" targetNamespace="http://schemas.microsoft.com/office/2006/metadata/properties" ma:root="true" ma:fieldsID="e05343403130e6c0ff982f59457b70cc" ns2:_="">
    <xsd:import namespace="932dab1a-f806-440a-b546-5f112cb4e65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dab1a-f806-440a-b546-5f112cb4e65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6152B9-A5E7-453F-98F8-2D6AE0B53013}">
  <ds:schemaRefs>
    <ds:schemaRef ds:uri="http://schemas.microsoft.com/sharepoint/v3/contenttype/forms"/>
  </ds:schemaRefs>
</ds:datastoreItem>
</file>

<file path=customXml/itemProps2.xml><?xml version="1.0" encoding="utf-8"?>
<ds:datastoreItem xmlns:ds="http://schemas.openxmlformats.org/officeDocument/2006/customXml" ds:itemID="{195D7268-B62E-4426-B513-AF1C36D71D0E}">
  <ds:schemaRefs>
    <ds:schemaRef ds:uri="http://purl.org/dc/terms/"/>
    <ds:schemaRef ds:uri="932dab1a-f806-440a-b546-5f112cb4e652"/>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C6F81269-F736-4F51-A6F8-9154997DEC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AC27EBE-9C44-4611-9BB1-DFF04CE4F33A}">
  <ds:schemaRefs>
    <ds:schemaRef ds:uri="http://schemas.microsoft.com/sharepoint/events"/>
  </ds:schemaRefs>
</ds:datastoreItem>
</file>

<file path=customXml/itemProps5.xml><?xml version="1.0" encoding="utf-8"?>
<ds:datastoreItem xmlns:ds="http://schemas.openxmlformats.org/officeDocument/2006/customXml" ds:itemID="{F282193E-A41B-41A0-A9BC-831BB9995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1595</TotalTime>
  <Pages>17</Pages>
  <Words>5331</Words>
  <Characters>30392</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Qualcomm</cp:lastModifiedBy>
  <cp:revision>35</cp:revision>
  <dcterms:created xsi:type="dcterms:W3CDTF">2019-05-03T12:41:00Z</dcterms:created>
  <dcterms:modified xsi:type="dcterms:W3CDTF">2019-08-16T22:16:00Z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0x010100E23A9D193E9E224DA223A60BEE8BFE9F</vt:lpwstr>
  </property>
  <property fmtid="{D5CDD505-2E9C-101B-9397-08002B2CF9AE}" pid="3" name="_dlc_DocIdItemGuid">
    <vt:lpwstr>68628957-57cf-4a74-9bc5-faa26459dac4</vt:lpwstr>
  </property>
</Properties>
</file>